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FF33F2" w14:textId="77777777" w:rsidR="007F76FF" w:rsidRPr="00CD5B29" w:rsidRDefault="007F76FF" w:rsidP="0026467B">
      <w:pPr>
        <w:spacing w:before="120" w:after="120"/>
        <w:jc w:val="both"/>
        <w:rPr>
          <w:rFonts w:asciiTheme="majorHAnsi" w:hAnsiTheme="majorHAnsi" w:cstheme="majorHAnsi"/>
          <w:lang w:val="en-GB"/>
        </w:rPr>
      </w:pPr>
    </w:p>
    <w:p w14:paraId="357871BA" w14:textId="77777777" w:rsidR="007F76FF" w:rsidRPr="00CD5B29" w:rsidRDefault="007F76FF" w:rsidP="0026467B">
      <w:pPr>
        <w:spacing w:before="120" w:after="120"/>
        <w:jc w:val="both"/>
        <w:rPr>
          <w:rFonts w:asciiTheme="majorHAnsi" w:hAnsiTheme="majorHAnsi" w:cstheme="majorHAnsi"/>
          <w:lang w:val="en-GB"/>
        </w:rPr>
      </w:pPr>
    </w:p>
    <w:p w14:paraId="68AFC9DB" w14:textId="77777777" w:rsidR="007F76FF" w:rsidRPr="00CD5B29" w:rsidRDefault="00A825F0" w:rsidP="0026467B">
      <w:pPr>
        <w:spacing w:before="120" w:after="120"/>
        <w:jc w:val="both"/>
        <w:rPr>
          <w:rFonts w:asciiTheme="majorHAnsi" w:hAnsiTheme="majorHAnsi" w:cstheme="majorHAnsi"/>
          <w:b/>
          <w:sz w:val="72"/>
          <w:szCs w:val="72"/>
          <w:lang w:val="en-GB"/>
        </w:rPr>
      </w:pPr>
      <w:r w:rsidRPr="00CD5B29">
        <w:rPr>
          <w:rFonts w:asciiTheme="majorHAnsi" w:hAnsiTheme="majorHAnsi" w:cstheme="majorHAnsi"/>
          <w:b/>
          <w:sz w:val="72"/>
          <w:szCs w:val="72"/>
          <w:lang w:val="en-GB"/>
        </w:rPr>
        <w:t>CEN Workshop Agreement</w:t>
      </w:r>
    </w:p>
    <w:p w14:paraId="3ADFB5DE" w14:textId="77777777" w:rsidR="007F76FF" w:rsidRPr="00CD5B29" w:rsidRDefault="007F76FF" w:rsidP="0026467B">
      <w:pPr>
        <w:spacing w:before="120" w:after="120"/>
        <w:jc w:val="both"/>
        <w:rPr>
          <w:rFonts w:asciiTheme="majorHAnsi" w:hAnsiTheme="majorHAnsi" w:cstheme="majorHAnsi"/>
          <w:b/>
          <w:sz w:val="40"/>
          <w:szCs w:val="40"/>
          <w:lang w:val="en-GB"/>
        </w:rPr>
      </w:pPr>
    </w:p>
    <w:p w14:paraId="3350E149" w14:textId="77777777" w:rsidR="007F76FF" w:rsidRPr="00CD5B29" w:rsidRDefault="007F76FF" w:rsidP="0026467B">
      <w:pPr>
        <w:spacing w:before="120" w:after="120"/>
        <w:jc w:val="both"/>
        <w:rPr>
          <w:rFonts w:asciiTheme="majorHAnsi" w:hAnsiTheme="majorHAnsi" w:cstheme="majorHAnsi"/>
          <w:b/>
          <w:sz w:val="40"/>
          <w:szCs w:val="40"/>
          <w:lang w:val="en-GB"/>
        </w:rPr>
      </w:pPr>
    </w:p>
    <w:p w14:paraId="40DF8CFA" w14:textId="77777777" w:rsidR="007F76FF" w:rsidRPr="00CD5B29" w:rsidRDefault="00A825F0" w:rsidP="0026467B">
      <w:pPr>
        <w:spacing w:before="120" w:after="120"/>
        <w:jc w:val="both"/>
        <w:rPr>
          <w:rFonts w:asciiTheme="majorHAnsi" w:hAnsiTheme="majorHAnsi" w:cstheme="majorHAnsi"/>
          <w:b/>
          <w:sz w:val="40"/>
          <w:szCs w:val="40"/>
          <w:lang w:val="en-GB"/>
        </w:rPr>
      </w:pPr>
      <w:r w:rsidRPr="00CD5B29">
        <w:rPr>
          <w:rFonts w:asciiTheme="majorHAnsi" w:hAnsiTheme="majorHAnsi" w:cstheme="majorHAnsi"/>
          <w:b/>
          <w:sz w:val="40"/>
          <w:szCs w:val="40"/>
          <w:lang w:val="en-GB"/>
        </w:rPr>
        <w:t xml:space="preserve">Recommendations for making Climate Adaptation Plans for marine capture fisheries, marine aquaculture and freshwater lake and pond production </w:t>
      </w:r>
      <w:r w:rsidRPr="00CD5B29">
        <w:rPr>
          <w:rFonts w:asciiTheme="majorHAnsi" w:hAnsiTheme="majorHAnsi" w:cstheme="majorHAnsi"/>
          <w:lang w:val="en-GB"/>
        </w:rPr>
        <w:br w:type="page"/>
      </w:r>
    </w:p>
    <w:p w14:paraId="5B303C65" w14:textId="77777777" w:rsidR="007F76FF" w:rsidRPr="00CD5B29" w:rsidRDefault="00A825F0" w:rsidP="0026467B">
      <w:pPr>
        <w:keepNext/>
        <w:keepLines/>
        <w:pBdr>
          <w:top w:val="nil"/>
          <w:left w:val="nil"/>
          <w:bottom w:val="nil"/>
          <w:right w:val="nil"/>
          <w:between w:val="nil"/>
        </w:pBdr>
        <w:spacing w:before="120" w:after="120"/>
        <w:ind w:left="432" w:hanging="432"/>
        <w:jc w:val="both"/>
        <w:rPr>
          <w:rFonts w:asciiTheme="majorHAnsi" w:hAnsiTheme="majorHAnsi" w:cstheme="majorHAnsi"/>
          <w:color w:val="2F5496"/>
          <w:sz w:val="32"/>
          <w:szCs w:val="32"/>
          <w:lang w:val="en-GB"/>
        </w:rPr>
      </w:pPr>
      <w:r w:rsidRPr="00CD5B29">
        <w:rPr>
          <w:rFonts w:asciiTheme="majorHAnsi" w:hAnsiTheme="majorHAnsi" w:cstheme="majorHAnsi"/>
          <w:color w:val="2F5496"/>
          <w:sz w:val="32"/>
          <w:szCs w:val="32"/>
          <w:lang w:val="en-GB"/>
        </w:rPr>
        <w:lastRenderedPageBreak/>
        <w:t>Contents</w:t>
      </w:r>
    </w:p>
    <w:sdt>
      <w:sdtPr>
        <w:rPr>
          <w:rFonts w:asciiTheme="majorHAnsi" w:hAnsiTheme="majorHAnsi" w:cstheme="majorHAnsi"/>
          <w:lang w:val="en-GB"/>
        </w:rPr>
        <w:id w:val="-1263597153"/>
        <w:docPartObj>
          <w:docPartGallery w:val="Table of Contents"/>
          <w:docPartUnique/>
        </w:docPartObj>
      </w:sdtPr>
      <w:sdtContent>
        <w:p w14:paraId="2CE45711" w14:textId="49E1EBFA" w:rsidR="00955CAE" w:rsidRPr="00CD5B29" w:rsidRDefault="00A825F0">
          <w:pPr>
            <w:pStyle w:val="TOC1"/>
            <w:tabs>
              <w:tab w:val="left" w:pos="440"/>
              <w:tab w:val="right" w:pos="9062"/>
            </w:tabs>
            <w:rPr>
              <w:rFonts w:asciiTheme="minorHAnsi" w:eastAsiaTheme="minorEastAsia" w:hAnsiTheme="minorHAnsi" w:cstheme="minorBidi"/>
              <w:lang w:val="en-GB" w:eastAsia="is-IS"/>
            </w:rPr>
          </w:pPr>
          <w:r w:rsidRPr="00CD5B29">
            <w:rPr>
              <w:rFonts w:asciiTheme="majorHAnsi" w:hAnsiTheme="majorHAnsi" w:cstheme="majorHAnsi"/>
              <w:lang w:val="en-GB"/>
            </w:rPr>
            <w:fldChar w:fldCharType="begin"/>
          </w:r>
          <w:r w:rsidRPr="00CD5B29">
            <w:rPr>
              <w:rFonts w:asciiTheme="majorHAnsi" w:hAnsiTheme="majorHAnsi" w:cstheme="majorHAnsi"/>
              <w:lang w:val="en-GB"/>
            </w:rPr>
            <w:instrText xml:space="preserve"> TOC \h \u \z </w:instrText>
          </w:r>
          <w:r w:rsidRPr="00CD5B29">
            <w:rPr>
              <w:rFonts w:asciiTheme="majorHAnsi" w:hAnsiTheme="majorHAnsi" w:cstheme="majorHAnsi"/>
              <w:lang w:val="en-GB"/>
            </w:rPr>
            <w:fldChar w:fldCharType="separate"/>
          </w:r>
          <w:hyperlink w:anchor="_Toc12282019" w:history="1">
            <w:r w:rsidR="00955CAE" w:rsidRPr="00CD5B29">
              <w:rPr>
                <w:rStyle w:val="Hyperlink"/>
                <w:rFonts w:asciiTheme="majorHAnsi" w:hAnsiTheme="majorHAnsi" w:cstheme="majorHAnsi"/>
                <w:lang w:val="en-GB"/>
              </w:rPr>
              <w:t>1.</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Foreword</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_Toc12282019 \h </w:instrText>
            </w:r>
            <w:r w:rsidR="00955CAE" w:rsidRPr="00CD5B29">
              <w:rPr>
                <w:webHidden/>
                <w:lang w:val="en-GB"/>
              </w:rPr>
            </w:r>
            <w:r w:rsidR="00955CAE" w:rsidRPr="00CD5B29">
              <w:rPr>
                <w:webHidden/>
                <w:lang w:val="en-GB"/>
              </w:rPr>
              <w:fldChar w:fldCharType="separate"/>
            </w:r>
            <w:r w:rsidR="00955CAE" w:rsidRPr="00CD5B29">
              <w:rPr>
                <w:webHidden/>
                <w:lang w:val="en-GB"/>
              </w:rPr>
              <w:t>3</w:t>
            </w:r>
            <w:r w:rsidR="00955CAE" w:rsidRPr="00CD5B29">
              <w:rPr>
                <w:webHidden/>
                <w:lang w:val="en-GB"/>
              </w:rPr>
              <w:fldChar w:fldCharType="end"/>
            </w:r>
          </w:hyperlink>
        </w:p>
        <w:p w14:paraId="4EECFE51" w14:textId="59B9521C" w:rsidR="00955CAE" w:rsidRPr="00CD5B29" w:rsidRDefault="0060313C">
          <w:pPr>
            <w:pStyle w:val="TOC1"/>
            <w:tabs>
              <w:tab w:val="left" w:pos="440"/>
              <w:tab w:val="right" w:pos="9062"/>
            </w:tabs>
            <w:rPr>
              <w:rFonts w:asciiTheme="minorHAnsi" w:eastAsiaTheme="minorEastAsia" w:hAnsiTheme="minorHAnsi" w:cstheme="minorBidi"/>
              <w:lang w:val="en-GB" w:eastAsia="is-IS"/>
            </w:rPr>
          </w:pPr>
          <w:hyperlink w:anchor="_Toc12282020" w:history="1">
            <w:r w:rsidR="00955CAE" w:rsidRPr="00CD5B29">
              <w:rPr>
                <w:rStyle w:val="Hyperlink"/>
                <w:rFonts w:asciiTheme="majorHAnsi" w:hAnsiTheme="majorHAnsi" w:cstheme="majorHAnsi"/>
                <w:lang w:val="en-GB"/>
              </w:rPr>
              <w:t>2.</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Introduction</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_Toc12282020 \h </w:instrText>
            </w:r>
            <w:r w:rsidR="00955CAE" w:rsidRPr="00CD5B29">
              <w:rPr>
                <w:webHidden/>
                <w:lang w:val="en-GB"/>
              </w:rPr>
            </w:r>
            <w:r w:rsidR="00955CAE" w:rsidRPr="00CD5B29">
              <w:rPr>
                <w:webHidden/>
                <w:lang w:val="en-GB"/>
              </w:rPr>
              <w:fldChar w:fldCharType="separate"/>
            </w:r>
            <w:r w:rsidR="00955CAE" w:rsidRPr="00CD5B29">
              <w:rPr>
                <w:webHidden/>
                <w:lang w:val="en-GB"/>
              </w:rPr>
              <w:t>3</w:t>
            </w:r>
            <w:r w:rsidR="00955CAE" w:rsidRPr="00CD5B29">
              <w:rPr>
                <w:webHidden/>
                <w:lang w:val="en-GB"/>
              </w:rPr>
              <w:fldChar w:fldCharType="end"/>
            </w:r>
          </w:hyperlink>
        </w:p>
        <w:p w14:paraId="74E54CC7" w14:textId="6D4855D6" w:rsidR="00955CAE" w:rsidRPr="00CD5B29" w:rsidRDefault="0060313C">
          <w:pPr>
            <w:pStyle w:val="TOC1"/>
            <w:tabs>
              <w:tab w:val="left" w:pos="440"/>
              <w:tab w:val="right" w:pos="9062"/>
            </w:tabs>
            <w:rPr>
              <w:rFonts w:asciiTheme="minorHAnsi" w:eastAsiaTheme="minorEastAsia" w:hAnsiTheme="minorHAnsi" w:cstheme="minorBidi"/>
              <w:lang w:val="en-GB" w:eastAsia="is-IS"/>
            </w:rPr>
          </w:pPr>
          <w:hyperlink w:anchor="_Toc12282021" w:history="1">
            <w:r w:rsidR="00955CAE" w:rsidRPr="00CD5B29">
              <w:rPr>
                <w:rStyle w:val="Hyperlink"/>
                <w:rFonts w:asciiTheme="majorHAnsi" w:hAnsiTheme="majorHAnsi" w:cstheme="majorHAnsi"/>
                <w:lang w:val="en-GB"/>
              </w:rPr>
              <w:t>3.</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Scope</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_Toc12282021 \h </w:instrText>
            </w:r>
            <w:r w:rsidR="00955CAE" w:rsidRPr="00CD5B29">
              <w:rPr>
                <w:webHidden/>
                <w:lang w:val="en-GB"/>
              </w:rPr>
            </w:r>
            <w:r w:rsidR="00955CAE" w:rsidRPr="00CD5B29">
              <w:rPr>
                <w:webHidden/>
                <w:lang w:val="en-GB"/>
              </w:rPr>
              <w:fldChar w:fldCharType="separate"/>
            </w:r>
            <w:r w:rsidR="00955CAE" w:rsidRPr="00CD5B29">
              <w:rPr>
                <w:webHidden/>
                <w:lang w:val="en-GB"/>
              </w:rPr>
              <w:t>3</w:t>
            </w:r>
            <w:r w:rsidR="00955CAE" w:rsidRPr="00CD5B29">
              <w:rPr>
                <w:webHidden/>
                <w:lang w:val="en-GB"/>
              </w:rPr>
              <w:fldChar w:fldCharType="end"/>
            </w:r>
          </w:hyperlink>
        </w:p>
        <w:p w14:paraId="1BBF68F4" w14:textId="7085C5B8" w:rsidR="00955CAE" w:rsidRPr="00CD5B29" w:rsidRDefault="0060313C">
          <w:pPr>
            <w:pStyle w:val="TOC1"/>
            <w:tabs>
              <w:tab w:val="left" w:pos="440"/>
              <w:tab w:val="right" w:pos="9062"/>
            </w:tabs>
            <w:rPr>
              <w:rFonts w:asciiTheme="minorHAnsi" w:eastAsiaTheme="minorEastAsia" w:hAnsiTheme="minorHAnsi" w:cstheme="minorBidi"/>
              <w:lang w:val="en-GB" w:eastAsia="is-IS"/>
            </w:rPr>
          </w:pPr>
          <w:hyperlink w:anchor="_Toc12282022" w:history="1">
            <w:r w:rsidR="00955CAE" w:rsidRPr="00CD5B29">
              <w:rPr>
                <w:rStyle w:val="Hyperlink"/>
                <w:rFonts w:asciiTheme="majorHAnsi" w:hAnsiTheme="majorHAnsi" w:cstheme="majorHAnsi"/>
                <w:lang w:val="en-GB"/>
              </w:rPr>
              <w:t>4.</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Normative references</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_Toc12282022 \h </w:instrText>
            </w:r>
            <w:r w:rsidR="00955CAE" w:rsidRPr="00CD5B29">
              <w:rPr>
                <w:webHidden/>
                <w:lang w:val="en-GB"/>
              </w:rPr>
            </w:r>
            <w:r w:rsidR="00955CAE" w:rsidRPr="00CD5B29">
              <w:rPr>
                <w:webHidden/>
                <w:lang w:val="en-GB"/>
              </w:rPr>
              <w:fldChar w:fldCharType="separate"/>
            </w:r>
            <w:r w:rsidR="00955CAE" w:rsidRPr="00CD5B29">
              <w:rPr>
                <w:webHidden/>
                <w:lang w:val="en-GB"/>
              </w:rPr>
              <w:t>4</w:t>
            </w:r>
            <w:r w:rsidR="00955CAE" w:rsidRPr="00CD5B29">
              <w:rPr>
                <w:webHidden/>
                <w:lang w:val="en-GB"/>
              </w:rPr>
              <w:fldChar w:fldCharType="end"/>
            </w:r>
          </w:hyperlink>
        </w:p>
        <w:p w14:paraId="192A1975" w14:textId="1B2A6CBD" w:rsidR="00955CAE" w:rsidRPr="00CD5B29" w:rsidRDefault="0060313C">
          <w:pPr>
            <w:pStyle w:val="TOC1"/>
            <w:tabs>
              <w:tab w:val="left" w:pos="440"/>
              <w:tab w:val="right" w:pos="9062"/>
            </w:tabs>
            <w:rPr>
              <w:rFonts w:asciiTheme="minorHAnsi" w:eastAsiaTheme="minorEastAsia" w:hAnsiTheme="minorHAnsi" w:cstheme="minorBidi"/>
              <w:lang w:val="en-GB" w:eastAsia="is-IS"/>
            </w:rPr>
          </w:pPr>
          <w:hyperlink w:anchor="_Toc12282023" w:history="1">
            <w:r w:rsidR="00955CAE" w:rsidRPr="00CD5B29">
              <w:rPr>
                <w:rStyle w:val="Hyperlink"/>
                <w:rFonts w:asciiTheme="majorHAnsi" w:hAnsiTheme="majorHAnsi" w:cstheme="majorHAnsi"/>
                <w:lang w:val="en-GB"/>
              </w:rPr>
              <w:t>5.</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Concepts, terms and definitions</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_Toc12282023 \h </w:instrText>
            </w:r>
            <w:r w:rsidR="00955CAE" w:rsidRPr="00CD5B29">
              <w:rPr>
                <w:webHidden/>
                <w:lang w:val="en-GB"/>
              </w:rPr>
            </w:r>
            <w:r w:rsidR="00955CAE" w:rsidRPr="00CD5B29">
              <w:rPr>
                <w:webHidden/>
                <w:lang w:val="en-GB"/>
              </w:rPr>
              <w:fldChar w:fldCharType="separate"/>
            </w:r>
            <w:r w:rsidR="00955CAE" w:rsidRPr="00CD5B29">
              <w:rPr>
                <w:webHidden/>
                <w:lang w:val="en-GB"/>
              </w:rPr>
              <w:t>4</w:t>
            </w:r>
            <w:r w:rsidR="00955CAE" w:rsidRPr="00CD5B29">
              <w:rPr>
                <w:webHidden/>
                <w:lang w:val="en-GB"/>
              </w:rPr>
              <w:fldChar w:fldCharType="end"/>
            </w:r>
          </w:hyperlink>
        </w:p>
        <w:p w14:paraId="7F1F558C" w14:textId="2CA536A4" w:rsidR="00955CAE" w:rsidRPr="00CD5B29" w:rsidRDefault="0060313C">
          <w:pPr>
            <w:pStyle w:val="TOC1"/>
            <w:tabs>
              <w:tab w:val="left" w:pos="440"/>
              <w:tab w:val="right" w:pos="9062"/>
            </w:tabs>
            <w:rPr>
              <w:rFonts w:asciiTheme="minorHAnsi" w:eastAsiaTheme="minorEastAsia" w:hAnsiTheme="minorHAnsi" w:cstheme="minorBidi"/>
              <w:lang w:val="en-GB" w:eastAsia="is-IS"/>
            </w:rPr>
          </w:pPr>
          <w:hyperlink w:anchor="_Toc12282024" w:history="1">
            <w:r w:rsidR="00955CAE" w:rsidRPr="00CD5B29">
              <w:rPr>
                <w:rStyle w:val="Hyperlink"/>
                <w:rFonts w:asciiTheme="majorHAnsi" w:hAnsiTheme="majorHAnsi" w:cstheme="majorHAnsi"/>
                <w:lang w:val="en-GB"/>
              </w:rPr>
              <w:t>6.</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Outline of the CAP Development Process</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_Toc12282024 \h </w:instrText>
            </w:r>
            <w:r w:rsidR="00955CAE" w:rsidRPr="00CD5B29">
              <w:rPr>
                <w:webHidden/>
                <w:lang w:val="en-GB"/>
              </w:rPr>
            </w:r>
            <w:r w:rsidR="00955CAE" w:rsidRPr="00CD5B29">
              <w:rPr>
                <w:webHidden/>
                <w:lang w:val="en-GB"/>
              </w:rPr>
              <w:fldChar w:fldCharType="separate"/>
            </w:r>
            <w:r w:rsidR="00955CAE" w:rsidRPr="00CD5B29">
              <w:rPr>
                <w:webHidden/>
                <w:lang w:val="en-GB"/>
              </w:rPr>
              <w:t>6</w:t>
            </w:r>
            <w:r w:rsidR="00955CAE" w:rsidRPr="00CD5B29">
              <w:rPr>
                <w:webHidden/>
                <w:lang w:val="en-GB"/>
              </w:rPr>
              <w:fldChar w:fldCharType="end"/>
            </w:r>
          </w:hyperlink>
        </w:p>
        <w:p w14:paraId="7021D6F7" w14:textId="17FFA915" w:rsidR="00955CAE" w:rsidRPr="00CD5B29" w:rsidRDefault="0060313C">
          <w:pPr>
            <w:pStyle w:val="TOC1"/>
            <w:tabs>
              <w:tab w:val="left" w:pos="440"/>
              <w:tab w:val="right" w:pos="9062"/>
            </w:tabs>
            <w:rPr>
              <w:rFonts w:asciiTheme="minorHAnsi" w:eastAsiaTheme="minorEastAsia" w:hAnsiTheme="minorHAnsi" w:cstheme="minorBidi"/>
              <w:lang w:val="en-GB" w:eastAsia="is-IS"/>
            </w:rPr>
          </w:pPr>
          <w:hyperlink w:anchor="_Toc12282025" w:history="1">
            <w:r w:rsidR="00955CAE" w:rsidRPr="00CD5B29">
              <w:rPr>
                <w:rStyle w:val="Hyperlink"/>
                <w:rFonts w:asciiTheme="majorHAnsi" w:hAnsiTheme="majorHAnsi" w:cstheme="majorHAnsi"/>
                <w:lang w:val="en-GB"/>
              </w:rPr>
              <w:t>7.</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Limitations of the approach</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_Toc12282025 \h </w:instrText>
            </w:r>
            <w:r w:rsidR="00955CAE" w:rsidRPr="00CD5B29">
              <w:rPr>
                <w:webHidden/>
                <w:lang w:val="en-GB"/>
              </w:rPr>
            </w:r>
            <w:r w:rsidR="00955CAE" w:rsidRPr="00CD5B29">
              <w:rPr>
                <w:webHidden/>
                <w:lang w:val="en-GB"/>
              </w:rPr>
              <w:fldChar w:fldCharType="separate"/>
            </w:r>
            <w:r w:rsidR="00955CAE" w:rsidRPr="00CD5B29">
              <w:rPr>
                <w:webHidden/>
                <w:lang w:val="en-GB"/>
              </w:rPr>
              <w:t>6</w:t>
            </w:r>
            <w:r w:rsidR="00955CAE" w:rsidRPr="00CD5B29">
              <w:rPr>
                <w:webHidden/>
                <w:lang w:val="en-GB"/>
              </w:rPr>
              <w:fldChar w:fldCharType="end"/>
            </w:r>
          </w:hyperlink>
        </w:p>
        <w:p w14:paraId="5D40AC5A" w14:textId="5B71E3C2" w:rsidR="00955CAE" w:rsidRPr="00CD5B29" w:rsidRDefault="0060313C">
          <w:pPr>
            <w:pStyle w:val="TOC1"/>
            <w:tabs>
              <w:tab w:val="left" w:pos="440"/>
              <w:tab w:val="right" w:pos="9062"/>
            </w:tabs>
            <w:rPr>
              <w:rFonts w:asciiTheme="minorHAnsi" w:eastAsiaTheme="minorEastAsia" w:hAnsiTheme="minorHAnsi" w:cstheme="minorBidi"/>
              <w:lang w:val="en-GB" w:eastAsia="is-IS"/>
            </w:rPr>
          </w:pPr>
          <w:hyperlink w:anchor="_Toc12282026" w:history="1">
            <w:r w:rsidR="00955CAE" w:rsidRPr="00CD5B29">
              <w:rPr>
                <w:rStyle w:val="Hyperlink"/>
                <w:rFonts w:asciiTheme="majorHAnsi" w:hAnsiTheme="majorHAnsi" w:cstheme="majorHAnsi"/>
                <w:lang w:val="en-GB"/>
              </w:rPr>
              <w:t>8.</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Starting the CAP Development Process</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_Toc12282026 \h </w:instrText>
            </w:r>
            <w:r w:rsidR="00955CAE" w:rsidRPr="00CD5B29">
              <w:rPr>
                <w:webHidden/>
                <w:lang w:val="en-GB"/>
              </w:rPr>
            </w:r>
            <w:r w:rsidR="00955CAE" w:rsidRPr="00CD5B29">
              <w:rPr>
                <w:webHidden/>
                <w:lang w:val="en-GB"/>
              </w:rPr>
              <w:fldChar w:fldCharType="separate"/>
            </w:r>
            <w:r w:rsidR="00955CAE" w:rsidRPr="00CD5B29">
              <w:rPr>
                <w:webHidden/>
                <w:lang w:val="en-GB"/>
              </w:rPr>
              <w:t>7</w:t>
            </w:r>
            <w:r w:rsidR="00955CAE" w:rsidRPr="00CD5B29">
              <w:rPr>
                <w:webHidden/>
                <w:lang w:val="en-GB"/>
              </w:rPr>
              <w:fldChar w:fldCharType="end"/>
            </w:r>
          </w:hyperlink>
        </w:p>
        <w:p w14:paraId="1520E4D2" w14:textId="30D10C8B" w:rsidR="00955CAE" w:rsidRPr="00CD5B29" w:rsidRDefault="0060313C">
          <w:pPr>
            <w:pStyle w:val="TOC2"/>
            <w:tabs>
              <w:tab w:val="left" w:pos="880"/>
              <w:tab w:val="right" w:pos="9062"/>
            </w:tabs>
            <w:rPr>
              <w:rFonts w:asciiTheme="minorHAnsi" w:eastAsiaTheme="minorEastAsia" w:hAnsiTheme="minorHAnsi" w:cstheme="minorBidi"/>
              <w:lang w:val="en-GB" w:eastAsia="is-IS"/>
            </w:rPr>
          </w:pPr>
          <w:hyperlink w:anchor="_Toc12282027" w:history="1">
            <w:r w:rsidR="00955CAE" w:rsidRPr="00CD5B29">
              <w:rPr>
                <w:rStyle w:val="Hyperlink"/>
                <w:rFonts w:asciiTheme="majorHAnsi" w:hAnsiTheme="majorHAnsi" w:cstheme="majorHAnsi"/>
                <w:lang w:val="en-GB"/>
              </w:rPr>
              <w:t>8.1.</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Initiator of the CAP development process</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_Toc12282027 \h </w:instrText>
            </w:r>
            <w:r w:rsidR="00955CAE" w:rsidRPr="00CD5B29">
              <w:rPr>
                <w:webHidden/>
                <w:lang w:val="en-GB"/>
              </w:rPr>
            </w:r>
            <w:r w:rsidR="00955CAE" w:rsidRPr="00CD5B29">
              <w:rPr>
                <w:webHidden/>
                <w:lang w:val="en-GB"/>
              </w:rPr>
              <w:fldChar w:fldCharType="separate"/>
            </w:r>
            <w:r w:rsidR="00955CAE" w:rsidRPr="00CD5B29">
              <w:rPr>
                <w:webHidden/>
                <w:lang w:val="en-GB"/>
              </w:rPr>
              <w:t>7</w:t>
            </w:r>
            <w:r w:rsidR="00955CAE" w:rsidRPr="00CD5B29">
              <w:rPr>
                <w:webHidden/>
                <w:lang w:val="en-GB"/>
              </w:rPr>
              <w:fldChar w:fldCharType="end"/>
            </w:r>
          </w:hyperlink>
        </w:p>
        <w:p w14:paraId="29F703E3" w14:textId="4B5E1E98" w:rsidR="00955CAE" w:rsidRPr="00CD5B29" w:rsidRDefault="0060313C">
          <w:pPr>
            <w:pStyle w:val="TOC2"/>
            <w:tabs>
              <w:tab w:val="left" w:pos="880"/>
              <w:tab w:val="right" w:pos="9062"/>
            </w:tabs>
            <w:rPr>
              <w:rFonts w:asciiTheme="minorHAnsi" w:eastAsiaTheme="minorEastAsia" w:hAnsiTheme="minorHAnsi" w:cstheme="minorBidi"/>
              <w:lang w:val="en-GB" w:eastAsia="is-IS"/>
            </w:rPr>
          </w:pPr>
          <w:hyperlink w:anchor="_Toc12282028" w:history="1">
            <w:r w:rsidR="00955CAE" w:rsidRPr="00CD5B29">
              <w:rPr>
                <w:rStyle w:val="Hyperlink"/>
                <w:rFonts w:asciiTheme="majorHAnsi" w:hAnsiTheme="majorHAnsi" w:cstheme="majorHAnsi"/>
                <w:lang w:val="en-GB"/>
              </w:rPr>
              <w:t>8.2.</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Stakeholder identification</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_Toc12282028 \h </w:instrText>
            </w:r>
            <w:r w:rsidR="00955CAE" w:rsidRPr="00CD5B29">
              <w:rPr>
                <w:webHidden/>
                <w:lang w:val="en-GB"/>
              </w:rPr>
            </w:r>
            <w:r w:rsidR="00955CAE" w:rsidRPr="00CD5B29">
              <w:rPr>
                <w:webHidden/>
                <w:lang w:val="en-GB"/>
              </w:rPr>
              <w:fldChar w:fldCharType="separate"/>
            </w:r>
            <w:r w:rsidR="00955CAE" w:rsidRPr="00CD5B29">
              <w:rPr>
                <w:webHidden/>
                <w:lang w:val="en-GB"/>
              </w:rPr>
              <w:t>7</w:t>
            </w:r>
            <w:r w:rsidR="00955CAE" w:rsidRPr="00CD5B29">
              <w:rPr>
                <w:webHidden/>
                <w:lang w:val="en-GB"/>
              </w:rPr>
              <w:fldChar w:fldCharType="end"/>
            </w:r>
          </w:hyperlink>
        </w:p>
        <w:p w14:paraId="045CECC4" w14:textId="57271D82" w:rsidR="00955CAE" w:rsidRPr="00CD5B29" w:rsidRDefault="0060313C">
          <w:pPr>
            <w:pStyle w:val="TOC2"/>
            <w:tabs>
              <w:tab w:val="left" w:pos="880"/>
              <w:tab w:val="right" w:pos="9062"/>
            </w:tabs>
            <w:rPr>
              <w:rFonts w:asciiTheme="minorHAnsi" w:eastAsiaTheme="minorEastAsia" w:hAnsiTheme="minorHAnsi" w:cstheme="minorBidi"/>
              <w:lang w:val="en-GB" w:eastAsia="is-IS"/>
            </w:rPr>
          </w:pPr>
          <w:hyperlink w:anchor="_Toc12282029" w:history="1">
            <w:r w:rsidR="00955CAE" w:rsidRPr="00CD5B29">
              <w:rPr>
                <w:rStyle w:val="Hyperlink"/>
                <w:rFonts w:asciiTheme="majorHAnsi" w:hAnsiTheme="majorHAnsi" w:cstheme="majorHAnsi"/>
                <w:lang w:val="en-GB"/>
              </w:rPr>
              <w:t>8.3.</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CAP kick-off meeting to determine stakeholder roles and involvement</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_Toc12282029 \h </w:instrText>
            </w:r>
            <w:r w:rsidR="00955CAE" w:rsidRPr="00CD5B29">
              <w:rPr>
                <w:webHidden/>
                <w:lang w:val="en-GB"/>
              </w:rPr>
            </w:r>
            <w:r w:rsidR="00955CAE" w:rsidRPr="00CD5B29">
              <w:rPr>
                <w:webHidden/>
                <w:lang w:val="en-GB"/>
              </w:rPr>
              <w:fldChar w:fldCharType="separate"/>
            </w:r>
            <w:r w:rsidR="00955CAE" w:rsidRPr="00CD5B29">
              <w:rPr>
                <w:webHidden/>
                <w:lang w:val="en-GB"/>
              </w:rPr>
              <w:t>8</w:t>
            </w:r>
            <w:r w:rsidR="00955CAE" w:rsidRPr="00CD5B29">
              <w:rPr>
                <w:webHidden/>
                <w:lang w:val="en-GB"/>
              </w:rPr>
              <w:fldChar w:fldCharType="end"/>
            </w:r>
          </w:hyperlink>
        </w:p>
        <w:p w14:paraId="7BF3D1BF" w14:textId="0092C395" w:rsidR="00955CAE" w:rsidRPr="00CD5B29" w:rsidRDefault="0060313C">
          <w:pPr>
            <w:pStyle w:val="TOC2"/>
            <w:tabs>
              <w:tab w:val="left" w:pos="880"/>
              <w:tab w:val="right" w:pos="9062"/>
            </w:tabs>
            <w:rPr>
              <w:rFonts w:asciiTheme="minorHAnsi" w:eastAsiaTheme="minorEastAsia" w:hAnsiTheme="minorHAnsi" w:cstheme="minorBidi"/>
              <w:lang w:val="en-GB" w:eastAsia="is-IS"/>
            </w:rPr>
          </w:pPr>
          <w:hyperlink w:anchor="_Toc12282030" w:history="1">
            <w:r w:rsidR="00955CAE" w:rsidRPr="00CD5B29">
              <w:rPr>
                <w:rStyle w:val="Hyperlink"/>
                <w:rFonts w:asciiTheme="majorHAnsi" w:hAnsiTheme="majorHAnsi" w:cstheme="majorHAnsi"/>
                <w:lang w:val="en-GB"/>
              </w:rPr>
              <w:t>8.4.</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CAP Agreement meeting</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_Toc12282030 \h </w:instrText>
            </w:r>
            <w:r w:rsidR="00955CAE" w:rsidRPr="00CD5B29">
              <w:rPr>
                <w:webHidden/>
                <w:lang w:val="en-GB"/>
              </w:rPr>
            </w:r>
            <w:r w:rsidR="00955CAE" w:rsidRPr="00CD5B29">
              <w:rPr>
                <w:webHidden/>
                <w:lang w:val="en-GB"/>
              </w:rPr>
              <w:fldChar w:fldCharType="separate"/>
            </w:r>
            <w:r w:rsidR="00955CAE" w:rsidRPr="00CD5B29">
              <w:rPr>
                <w:webHidden/>
                <w:lang w:val="en-GB"/>
              </w:rPr>
              <w:t>9</w:t>
            </w:r>
            <w:r w:rsidR="00955CAE" w:rsidRPr="00CD5B29">
              <w:rPr>
                <w:webHidden/>
                <w:lang w:val="en-GB"/>
              </w:rPr>
              <w:fldChar w:fldCharType="end"/>
            </w:r>
          </w:hyperlink>
        </w:p>
        <w:p w14:paraId="53C29594" w14:textId="5283B4A3" w:rsidR="00955CAE" w:rsidRPr="00CD5B29" w:rsidRDefault="0060313C">
          <w:pPr>
            <w:pStyle w:val="TOC1"/>
            <w:tabs>
              <w:tab w:val="left" w:pos="440"/>
              <w:tab w:val="right" w:pos="9062"/>
            </w:tabs>
            <w:rPr>
              <w:rFonts w:asciiTheme="minorHAnsi" w:eastAsiaTheme="minorEastAsia" w:hAnsiTheme="minorHAnsi" w:cstheme="minorBidi"/>
              <w:lang w:val="en-GB" w:eastAsia="is-IS"/>
            </w:rPr>
          </w:pPr>
          <w:hyperlink w:anchor="_Toc12282031" w:history="1">
            <w:r w:rsidR="00955CAE" w:rsidRPr="00CD5B29">
              <w:rPr>
                <w:rStyle w:val="Hyperlink"/>
                <w:rFonts w:asciiTheme="majorHAnsi" w:hAnsiTheme="majorHAnsi" w:cstheme="majorHAnsi"/>
                <w:lang w:val="en-GB"/>
              </w:rPr>
              <w:t>9.</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Making CAPs: Detailed description of key tasks for CAP development</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_Toc12282031 \h </w:instrText>
            </w:r>
            <w:r w:rsidR="00955CAE" w:rsidRPr="00CD5B29">
              <w:rPr>
                <w:webHidden/>
                <w:lang w:val="en-GB"/>
              </w:rPr>
            </w:r>
            <w:r w:rsidR="00955CAE" w:rsidRPr="00CD5B29">
              <w:rPr>
                <w:webHidden/>
                <w:lang w:val="en-GB"/>
              </w:rPr>
              <w:fldChar w:fldCharType="separate"/>
            </w:r>
            <w:r w:rsidR="00955CAE" w:rsidRPr="00CD5B29">
              <w:rPr>
                <w:webHidden/>
                <w:lang w:val="en-GB"/>
              </w:rPr>
              <w:t>10</w:t>
            </w:r>
            <w:r w:rsidR="00955CAE" w:rsidRPr="00CD5B29">
              <w:rPr>
                <w:webHidden/>
                <w:lang w:val="en-GB"/>
              </w:rPr>
              <w:fldChar w:fldCharType="end"/>
            </w:r>
          </w:hyperlink>
        </w:p>
        <w:p w14:paraId="6AF13F15" w14:textId="1D5D5ED5" w:rsidR="00955CAE" w:rsidRPr="00CD5B29" w:rsidRDefault="0060313C">
          <w:pPr>
            <w:pStyle w:val="TOC2"/>
            <w:tabs>
              <w:tab w:val="left" w:pos="880"/>
              <w:tab w:val="right" w:pos="9062"/>
            </w:tabs>
            <w:rPr>
              <w:rFonts w:asciiTheme="minorHAnsi" w:eastAsiaTheme="minorEastAsia" w:hAnsiTheme="minorHAnsi" w:cstheme="minorBidi"/>
              <w:lang w:val="en-GB" w:eastAsia="is-IS"/>
            </w:rPr>
          </w:pPr>
          <w:hyperlink w:anchor="_Toc12282032" w:history="1">
            <w:r w:rsidR="00955CAE" w:rsidRPr="00CD5B29">
              <w:rPr>
                <w:rStyle w:val="Hyperlink"/>
                <w:rFonts w:asciiTheme="majorHAnsi" w:hAnsiTheme="majorHAnsi" w:cstheme="majorHAnsi"/>
                <w:lang w:val="en-GB"/>
              </w:rPr>
              <w:t>9.1</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Task One: Assessment of risks and opportunities</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_Toc12282032 \h </w:instrText>
            </w:r>
            <w:r w:rsidR="00955CAE" w:rsidRPr="00CD5B29">
              <w:rPr>
                <w:webHidden/>
                <w:lang w:val="en-GB"/>
              </w:rPr>
            </w:r>
            <w:r w:rsidR="00955CAE" w:rsidRPr="00CD5B29">
              <w:rPr>
                <w:webHidden/>
                <w:lang w:val="en-GB"/>
              </w:rPr>
              <w:fldChar w:fldCharType="separate"/>
            </w:r>
            <w:r w:rsidR="00955CAE" w:rsidRPr="00CD5B29">
              <w:rPr>
                <w:webHidden/>
                <w:lang w:val="en-GB"/>
              </w:rPr>
              <w:t>10</w:t>
            </w:r>
            <w:r w:rsidR="00955CAE" w:rsidRPr="00CD5B29">
              <w:rPr>
                <w:webHidden/>
                <w:lang w:val="en-GB"/>
              </w:rPr>
              <w:fldChar w:fldCharType="end"/>
            </w:r>
          </w:hyperlink>
        </w:p>
        <w:p w14:paraId="440DED2F" w14:textId="5EB92AB7" w:rsidR="00955CAE" w:rsidRPr="00CD5B29" w:rsidRDefault="0060313C">
          <w:pPr>
            <w:pStyle w:val="TOC4"/>
            <w:tabs>
              <w:tab w:val="right" w:pos="9062"/>
            </w:tabs>
            <w:rPr>
              <w:rFonts w:asciiTheme="minorHAnsi" w:eastAsiaTheme="minorEastAsia" w:hAnsiTheme="minorHAnsi" w:cstheme="minorBidi"/>
              <w:lang w:val="en-GB" w:eastAsia="is-IS"/>
            </w:rPr>
          </w:pPr>
          <w:hyperlink w:anchor="_Toc12282033" w:history="1">
            <w:r w:rsidR="00955CAE" w:rsidRPr="00CD5B29">
              <w:rPr>
                <w:rStyle w:val="Hyperlink"/>
                <w:rFonts w:asciiTheme="majorHAnsi" w:hAnsiTheme="majorHAnsi" w:cstheme="majorHAnsi"/>
                <w:lang w:val="en-GB"/>
              </w:rPr>
              <w:t>Task One: Step 1 – Breakdown production system into characteristics</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_Toc12282033 \h </w:instrText>
            </w:r>
            <w:r w:rsidR="00955CAE" w:rsidRPr="00CD5B29">
              <w:rPr>
                <w:webHidden/>
                <w:lang w:val="en-GB"/>
              </w:rPr>
            </w:r>
            <w:r w:rsidR="00955CAE" w:rsidRPr="00CD5B29">
              <w:rPr>
                <w:webHidden/>
                <w:lang w:val="en-GB"/>
              </w:rPr>
              <w:fldChar w:fldCharType="separate"/>
            </w:r>
            <w:r w:rsidR="00955CAE" w:rsidRPr="00CD5B29">
              <w:rPr>
                <w:webHidden/>
                <w:lang w:val="en-GB"/>
              </w:rPr>
              <w:t>10</w:t>
            </w:r>
            <w:r w:rsidR="00955CAE" w:rsidRPr="00CD5B29">
              <w:rPr>
                <w:webHidden/>
                <w:lang w:val="en-GB"/>
              </w:rPr>
              <w:fldChar w:fldCharType="end"/>
            </w:r>
          </w:hyperlink>
        </w:p>
        <w:p w14:paraId="6550F4EB" w14:textId="29973FB6" w:rsidR="00955CAE" w:rsidRPr="00CD5B29" w:rsidRDefault="0060313C">
          <w:pPr>
            <w:pStyle w:val="TOC4"/>
            <w:tabs>
              <w:tab w:val="right" w:pos="9062"/>
            </w:tabs>
            <w:rPr>
              <w:rFonts w:asciiTheme="minorHAnsi" w:eastAsiaTheme="minorEastAsia" w:hAnsiTheme="minorHAnsi" w:cstheme="minorBidi"/>
              <w:lang w:val="en-GB" w:eastAsia="is-IS"/>
            </w:rPr>
          </w:pPr>
          <w:hyperlink w:anchor="_Toc12282034" w:history="1">
            <w:r w:rsidR="00955CAE" w:rsidRPr="00CD5B29">
              <w:rPr>
                <w:rStyle w:val="Hyperlink"/>
                <w:rFonts w:asciiTheme="majorHAnsi" w:hAnsiTheme="majorHAnsi" w:cstheme="majorHAnsi"/>
                <w:lang w:val="en-GB"/>
              </w:rPr>
              <w:t>Task One: Step 2 – Evaluate current status of characteristics in the face of climate change</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_Toc12282034 \h </w:instrText>
            </w:r>
            <w:r w:rsidR="00955CAE" w:rsidRPr="00CD5B29">
              <w:rPr>
                <w:webHidden/>
                <w:lang w:val="en-GB"/>
              </w:rPr>
            </w:r>
            <w:r w:rsidR="00955CAE" w:rsidRPr="00CD5B29">
              <w:rPr>
                <w:webHidden/>
                <w:lang w:val="en-GB"/>
              </w:rPr>
              <w:fldChar w:fldCharType="separate"/>
            </w:r>
            <w:r w:rsidR="00955CAE" w:rsidRPr="00CD5B29">
              <w:rPr>
                <w:webHidden/>
                <w:lang w:val="en-GB"/>
              </w:rPr>
              <w:t>11</w:t>
            </w:r>
            <w:r w:rsidR="00955CAE" w:rsidRPr="00CD5B29">
              <w:rPr>
                <w:webHidden/>
                <w:lang w:val="en-GB"/>
              </w:rPr>
              <w:fldChar w:fldCharType="end"/>
            </w:r>
          </w:hyperlink>
        </w:p>
        <w:p w14:paraId="6DD0DB32" w14:textId="1C80AFB2" w:rsidR="00955CAE" w:rsidRPr="00CD5B29" w:rsidRDefault="0060313C">
          <w:pPr>
            <w:pStyle w:val="TOC4"/>
            <w:tabs>
              <w:tab w:val="right" w:pos="9062"/>
            </w:tabs>
            <w:rPr>
              <w:rFonts w:asciiTheme="minorHAnsi" w:eastAsiaTheme="minorEastAsia" w:hAnsiTheme="minorHAnsi" w:cstheme="minorBidi"/>
              <w:lang w:val="en-GB" w:eastAsia="is-IS"/>
            </w:rPr>
          </w:pPr>
          <w:hyperlink w:anchor="_Toc12282035" w:history="1">
            <w:r w:rsidR="00955CAE" w:rsidRPr="00CD5B29">
              <w:rPr>
                <w:rStyle w:val="Hyperlink"/>
                <w:rFonts w:asciiTheme="majorHAnsi" w:hAnsiTheme="majorHAnsi" w:cstheme="majorHAnsi"/>
                <w:lang w:val="en-GB"/>
              </w:rPr>
              <w:t>Task One: Step 3 – Biological forecast</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_Toc12282035 \h </w:instrText>
            </w:r>
            <w:r w:rsidR="00955CAE" w:rsidRPr="00CD5B29">
              <w:rPr>
                <w:webHidden/>
                <w:lang w:val="en-GB"/>
              </w:rPr>
            </w:r>
            <w:r w:rsidR="00955CAE" w:rsidRPr="00CD5B29">
              <w:rPr>
                <w:webHidden/>
                <w:lang w:val="en-GB"/>
              </w:rPr>
              <w:fldChar w:fldCharType="separate"/>
            </w:r>
            <w:r w:rsidR="00955CAE" w:rsidRPr="00CD5B29">
              <w:rPr>
                <w:webHidden/>
                <w:lang w:val="en-GB"/>
              </w:rPr>
              <w:t>12</w:t>
            </w:r>
            <w:r w:rsidR="00955CAE" w:rsidRPr="00CD5B29">
              <w:rPr>
                <w:webHidden/>
                <w:lang w:val="en-GB"/>
              </w:rPr>
              <w:fldChar w:fldCharType="end"/>
            </w:r>
          </w:hyperlink>
        </w:p>
        <w:p w14:paraId="007608BA" w14:textId="7A0F2A6F" w:rsidR="00955CAE" w:rsidRPr="00CD5B29" w:rsidRDefault="0060313C">
          <w:pPr>
            <w:pStyle w:val="TOC4"/>
            <w:tabs>
              <w:tab w:val="right" w:pos="9062"/>
            </w:tabs>
            <w:rPr>
              <w:rFonts w:asciiTheme="minorHAnsi" w:eastAsiaTheme="minorEastAsia" w:hAnsiTheme="minorHAnsi" w:cstheme="minorBidi"/>
              <w:lang w:val="en-GB" w:eastAsia="is-IS"/>
            </w:rPr>
          </w:pPr>
          <w:hyperlink w:anchor="_Toc12282036" w:history="1">
            <w:r w:rsidR="00955CAE" w:rsidRPr="00CD5B29">
              <w:rPr>
                <w:rStyle w:val="Hyperlink"/>
                <w:rFonts w:asciiTheme="majorHAnsi" w:hAnsiTheme="majorHAnsi" w:cstheme="majorHAnsi"/>
                <w:lang w:val="en-GB"/>
              </w:rPr>
              <w:t>Task One: Step 4 –Scoring risks and opportunities by the stakeholders- the first stakeholder meeting</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_Toc12282036 \h </w:instrText>
            </w:r>
            <w:r w:rsidR="00955CAE" w:rsidRPr="00CD5B29">
              <w:rPr>
                <w:webHidden/>
                <w:lang w:val="en-GB"/>
              </w:rPr>
            </w:r>
            <w:r w:rsidR="00955CAE" w:rsidRPr="00CD5B29">
              <w:rPr>
                <w:webHidden/>
                <w:lang w:val="en-GB"/>
              </w:rPr>
              <w:fldChar w:fldCharType="separate"/>
            </w:r>
            <w:r w:rsidR="00955CAE" w:rsidRPr="00CD5B29">
              <w:rPr>
                <w:webHidden/>
                <w:lang w:val="en-GB"/>
              </w:rPr>
              <w:t>12</w:t>
            </w:r>
            <w:r w:rsidR="00955CAE" w:rsidRPr="00CD5B29">
              <w:rPr>
                <w:webHidden/>
                <w:lang w:val="en-GB"/>
              </w:rPr>
              <w:fldChar w:fldCharType="end"/>
            </w:r>
          </w:hyperlink>
        </w:p>
        <w:p w14:paraId="4B3968EA" w14:textId="1EA256CD" w:rsidR="00955CAE" w:rsidRPr="00CD5B29" w:rsidRDefault="0060313C">
          <w:pPr>
            <w:pStyle w:val="TOC4"/>
            <w:tabs>
              <w:tab w:val="right" w:pos="9062"/>
            </w:tabs>
            <w:rPr>
              <w:rFonts w:asciiTheme="minorHAnsi" w:eastAsiaTheme="minorEastAsia" w:hAnsiTheme="minorHAnsi" w:cstheme="minorBidi"/>
              <w:lang w:val="en-GB" w:eastAsia="is-IS"/>
            </w:rPr>
          </w:pPr>
          <w:hyperlink w:anchor="_Toc12282037" w:history="1">
            <w:r w:rsidR="00955CAE" w:rsidRPr="00CD5B29">
              <w:rPr>
                <w:rStyle w:val="Hyperlink"/>
                <w:rFonts w:asciiTheme="majorHAnsi" w:hAnsiTheme="majorHAnsi" w:cstheme="majorHAnsi"/>
                <w:lang w:val="en-GB"/>
              </w:rPr>
              <w:t>Task One: Step 5 – Scoring risks and opportunities by the scientists</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_Toc12282037 \h </w:instrText>
            </w:r>
            <w:r w:rsidR="00955CAE" w:rsidRPr="00CD5B29">
              <w:rPr>
                <w:webHidden/>
                <w:lang w:val="en-GB"/>
              </w:rPr>
            </w:r>
            <w:r w:rsidR="00955CAE" w:rsidRPr="00CD5B29">
              <w:rPr>
                <w:webHidden/>
                <w:lang w:val="en-GB"/>
              </w:rPr>
              <w:fldChar w:fldCharType="separate"/>
            </w:r>
            <w:r w:rsidR="00955CAE" w:rsidRPr="00CD5B29">
              <w:rPr>
                <w:webHidden/>
                <w:lang w:val="en-GB"/>
              </w:rPr>
              <w:t>13</w:t>
            </w:r>
            <w:r w:rsidR="00955CAE" w:rsidRPr="00CD5B29">
              <w:rPr>
                <w:webHidden/>
                <w:lang w:val="en-GB"/>
              </w:rPr>
              <w:fldChar w:fldCharType="end"/>
            </w:r>
          </w:hyperlink>
        </w:p>
        <w:p w14:paraId="747AAC54" w14:textId="32A08298" w:rsidR="00955CAE" w:rsidRPr="00CD5B29" w:rsidRDefault="0060313C">
          <w:pPr>
            <w:pStyle w:val="TOC2"/>
            <w:tabs>
              <w:tab w:val="left" w:pos="880"/>
              <w:tab w:val="right" w:pos="9062"/>
            </w:tabs>
            <w:rPr>
              <w:rFonts w:asciiTheme="minorHAnsi" w:eastAsiaTheme="minorEastAsia" w:hAnsiTheme="minorHAnsi" w:cstheme="minorBidi"/>
              <w:lang w:val="en-GB" w:eastAsia="is-IS"/>
            </w:rPr>
          </w:pPr>
          <w:hyperlink w:anchor="_Toc12282038" w:history="1">
            <w:r w:rsidR="00955CAE" w:rsidRPr="00CD5B29">
              <w:rPr>
                <w:rStyle w:val="Hyperlink"/>
                <w:rFonts w:asciiTheme="majorHAnsi" w:hAnsiTheme="majorHAnsi" w:cstheme="majorHAnsi"/>
                <w:lang w:val="en-GB"/>
              </w:rPr>
              <w:t>9.2</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Task Two: Identification of Adaptation measures</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_Toc12282038 \h </w:instrText>
            </w:r>
            <w:r w:rsidR="00955CAE" w:rsidRPr="00CD5B29">
              <w:rPr>
                <w:webHidden/>
                <w:lang w:val="en-GB"/>
              </w:rPr>
            </w:r>
            <w:r w:rsidR="00955CAE" w:rsidRPr="00CD5B29">
              <w:rPr>
                <w:webHidden/>
                <w:lang w:val="en-GB"/>
              </w:rPr>
              <w:fldChar w:fldCharType="separate"/>
            </w:r>
            <w:r w:rsidR="00955CAE" w:rsidRPr="00CD5B29">
              <w:rPr>
                <w:webHidden/>
                <w:lang w:val="en-GB"/>
              </w:rPr>
              <w:t>14</w:t>
            </w:r>
            <w:r w:rsidR="00955CAE" w:rsidRPr="00CD5B29">
              <w:rPr>
                <w:webHidden/>
                <w:lang w:val="en-GB"/>
              </w:rPr>
              <w:fldChar w:fldCharType="end"/>
            </w:r>
          </w:hyperlink>
        </w:p>
        <w:p w14:paraId="2131F739" w14:textId="6BFDB0EB" w:rsidR="00955CAE" w:rsidRPr="00CD5B29" w:rsidRDefault="0060313C">
          <w:pPr>
            <w:pStyle w:val="TOC4"/>
            <w:tabs>
              <w:tab w:val="right" w:pos="9062"/>
            </w:tabs>
            <w:rPr>
              <w:rFonts w:asciiTheme="minorHAnsi" w:eastAsiaTheme="minorEastAsia" w:hAnsiTheme="minorHAnsi" w:cstheme="minorBidi"/>
              <w:lang w:val="en-GB" w:eastAsia="is-IS"/>
            </w:rPr>
          </w:pPr>
          <w:hyperlink w:anchor="_Toc12282039" w:history="1">
            <w:r w:rsidR="00955CAE" w:rsidRPr="00CD5B29">
              <w:rPr>
                <w:rStyle w:val="Hyperlink"/>
                <w:rFonts w:asciiTheme="majorHAnsi" w:hAnsiTheme="majorHAnsi" w:cstheme="majorHAnsi"/>
                <w:lang w:val="en-GB"/>
              </w:rPr>
              <w:t>Task Two: Step 1 - Prioritizing the system’s characteristics</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_Toc12282039 \h </w:instrText>
            </w:r>
            <w:r w:rsidR="00955CAE" w:rsidRPr="00CD5B29">
              <w:rPr>
                <w:webHidden/>
                <w:lang w:val="en-GB"/>
              </w:rPr>
            </w:r>
            <w:r w:rsidR="00955CAE" w:rsidRPr="00CD5B29">
              <w:rPr>
                <w:webHidden/>
                <w:lang w:val="en-GB"/>
              </w:rPr>
              <w:fldChar w:fldCharType="separate"/>
            </w:r>
            <w:r w:rsidR="00955CAE" w:rsidRPr="00CD5B29">
              <w:rPr>
                <w:webHidden/>
                <w:lang w:val="en-GB"/>
              </w:rPr>
              <w:t>14</w:t>
            </w:r>
            <w:r w:rsidR="00955CAE" w:rsidRPr="00CD5B29">
              <w:rPr>
                <w:webHidden/>
                <w:lang w:val="en-GB"/>
              </w:rPr>
              <w:fldChar w:fldCharType="end"/>
            </w:r>
          </w:hyperlink>
        </w:p>
        <w:p w14:paraId="14E5FDFB" w14:textId="76016A8D" w:rsidR="00955CAE" w:rsidRPr="00CD5B29" w:rsidRDefault="0060313C">
          <w:pPr>
            <w:pStyle w:val="TOC4"/>
            <w:tabs>
              <w:tab w:val="right" w:pos="9062"/>
            </w:tabs>
            <w:rPr>
              <w:rFonts w:asciiTheme="minorHAnsi" w:eastAsiaTheme="minorEastAsia" w:hAnsiTheme="minorHAnsi" w:cstheme="minorBidi"/>
              <w:lang w:val="en-GB" w:eastAsia="is-IS"/>
            </w:rPr>
          </w:pPr>
          <w:hyperlink w:anchor="_Toc12282040" w:history="1">
            <w:r w:rsidR="00955CAE" w:rsidRPr="00CD5B29">
              <w:rPr>
                <w:rStyle w:val="Hyperlink"/>
                <w:rFonts w:asciiTheme="majorHAnsi" w:hAnsiTheme="majorHAnsi" w:cstheme="majorHAnsi"/>
                <w:lang w:val="en-GB"/>
              </w:rPr>
              <w:t>Task Two: Step 2 - Vulnerability assessment</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_Toc12282040 \h </w:instrText>
            </w:r>
            <w:r w:rsidR="00955CAE" w:rsidRPr="00CD5B29">
              <w:rPr>
                <w:webHidden/>
                <w:lang w:val="en-GB"/>
              </w:rPr>
            </w:r>
            <w:r w:rsidR="00955CAE" w:rsidRPr="00CD5B29">
              <w:rPr>
                <w:webHidden/>
                <w:lang w:val="en-GB"/>
              </w:rPr>
              <w:fldChar w:fldCharType="separate"/>
            </w:r>
            <w:r w:rsidR="00955CAE" w:rsidRPr="00CD5B29">
              <w:rPr>
                <w:webHidden/>
                <w:lang w:val="en-GB"/>
              </w:rPr>
              <w:t>15</w:t>
            </w:r>
            <w:r w:rsidR="00955CAE" w:rsidRPr="00CD5B29">
              <w:rPr>
                <w:webHidden/>
                <w:lang w:val="en-GB"/>
              </w:rPr>
              <w:fldChar w:fldCharType="end"/>
            </w:r>
          </w:hyperlink>
        </w:p>
        <w:p w14:paraId="564D4978" w14:textId="44A41B4D" w:rsidR="00955CAE" w:rsidRPr="00CD5B29" w:rsidRDefault="0060313C">
          <w:pPr>
            <w:pStyle w:val="TOC4"/>
            <w:tabs>
              <w:tab w:val="right" w:pos="9062"/>
            </w:tabs>
            <w:rPr>
              <w:rFonts w:asciiTheme="minorHAnsi" w:eastAsiaTheme="minorEastAsia" w:hAnsiTheme="minorHAnsi" w:cstheme="minorBidi"/>
              <w:lang w:val="en-GB" w:eastAsia="is-IS"/>
            </w:rPr>
          </w:pPr>
          <w:hyperlink w:anchor="_Toc12282041" w:history="1">
            <w:r w:rsidR="00955CAE" w:rsidRPr="00CD5B29">
              <w:rPr>
                <w:rStyle w:val="Hyperlink"/>
                <w:rFonts w:asciiTheme="majorHAnsi" w:hAnsiTheme="majorHAnsi" w:cstheme="majorHAnsi"/>
                <w:lang w:val="en-GB"/>
              </w:rPr>
              <w:t>Task Two: Step 3 - Identification of adaptation needs</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_Toc12282041 \h </w:instrText>
            </w:r>
            <w:r w:rsidR="00955CAE" w:rsidRPr="00CD5B29">
              <w:rPr>
                <w:webHidden/>
                <w:lang w:val="en-GB"/>
              </w:rPr>
            </w:r>
            <w:r w:rsidR="00955CAE" w:rsidRPr="00CD5B29">
              <w:rPr>
                <w:webHidden/>
                <w:lang w:val="en-GB"/>
              </w:rPr>
              <w:fldChar w:fldCharType="separate"/>
            </w:r>
            <w:r w:rsidR="00955CAE" w:rsidRPr="00CD5B29">
              <w:rPr>
                <w:webHidden/>
                <w:lang w:val="en-GB"/>
              </w:rPr>
              <w:t>18</w:t>
            </w:r>
            <w:r w:rsidR="00955CAE" w:rsidRPr="00CD5B29">
              <w:rPr>
                <w:webHidden/>
                <w:lang w:val="en-GB"/>
              </w:rPr>
              <w:fldChar w:fldCharType="end"/>
            </w:r>
          </w:hyperlink>
        </w:p>
        <w:p w14:paraId="6E085EC7" w14:textId="6BA79A6C" w:rsidR="00955CAE" w:rsidRPr="00CD5B29" w:rsidRDefault="0060313C">
          <w:pPr>
            <w:pStyle w:val="TOC4"/>
            <w:tabs>
              <w:tab w:val="right" w:pos="9062"/>
            </w:tabs>
            <w:rPr>
              <w:rFonts w:asciiTheme="minorHAnsi" w:eastAsiaTheme="minorEastAsia" w:hAnsiTheme="minorHAnsi" w:cstheme="minorBidi"/>
              <w:lang w:val="en-GB" w:eastAsia="is-IS"/>
            </w:rPr>
          </w:pPr>
          <w:hyperlink w:anchor="_Toc12282042" w:history="1">
            <w:r w:rsidR="00955CAE" w:rsidRPr="00CD5B29">
              <w:rPr>
                <w:rStyle w:val="Hyperlink"/>
                <w:rFonts w:asciiTheme="majorHAnsi" w:hAnsiTheme="majorHAnsi" w:cstheme="majorHAnsi"/>
                <w:lang w:val="en-GB"/>
              </w:rPr>
              <w:t>Task Two: Step 4 - Setting indicators and outcome targets</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_Toc12282042 \h </w:instrText>
            </w:r>
            <w:r w:rsidR="00955CAE" w:rsidRPr="00CD5B29">
              <w:rPr>
                <w:webHidden/>
                <w:lang w:val="en-GB"/>
              </w:rPr>
            </w:r>
            <w:r w:rsidR="00955CAE" w:rsidRPr="00CD5B29">
              <w:rPr>
                <w:webHidden/>
                <w:lang w:val="en-GB"/>
              </w:rPr>
              <w:fldChar w:fldCharType="separate"/>
            </w:r>
            <w:r w:rsidR="00955CAE" w:rsidRPr="00CD5B29">
              <w:rPr>
                <w:webHidden/>
                <w:lang w:val="en-GB"/>
              </w:rPr>
              <w:t>19</w:t>
            </w:r>
            <w:r w:rsidR="00955CAE" w:rsidRPr="00CD5B29">
              <w:rPr>
                <w:webHidden/>
                <w:lang w:val="en-GB"/>
              </w:rPr>
              <w:fldChar w:fldCharType="end"/>
            </w:r>
          </w:hyperlink>
        </w:p>
        <w:p w14:paraId="5228DE7F" w14:textId="0E9C234B" w:rsidR="00955CAE" w:rsidRPr="00CD5B29" w:rsidRDefault="0060313C">
          <w:pPr>
            <w:pStyle w:val="TOC4"/>
            <w:tabs>
              <w:tab w:val="right" w:pos="9062"/>
            </w:tabs>
            <w:rPr>
              <w:rFonts w:asciiTheme="minorHAnsi" w:eastAsiaTheme="minorEastAsia" w:hAnsiTheme="minorHAnsi" w:cstheme="minorBidi"/>
              <w:lang w:val="en-GB" w:eastAsia="is-IS"/>
            </w:rPr>
          </w:pPr>
          <w:hyperlink w:anchor="_Toc12282043" w:history="1">
            <w:r w:rsidR="00955CAE" w:rsidRPr="00CD5B29">
              <w:rPr>
                <w:rStyle w:val="Hyperlink"/>
                <w:rFonts w:asciiTheme="majorHAnsi" w:hAnsiTheme="majorHAnsi" w:cstheme="majorHAnsi"/>
                <w:lang w:val="en-GB"/>
              </w:rPr>
              <w:t>Task Two: Step 5 - Setting adaptation measures- the second stakeholder meeting</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_Toc12282043 \h </w:instrText>
            </w:r>
            <w:r w:rsidR="00955CAE" w:rsidRPr="00CD5B29">
              <w:rPr>
                <w:webHidden/>
                <w:lang w:val="en-GB"/>
              </w:rPr>
            </w:r>
            <w:r w:rsidR="00955CAE" w:rsidRPr="00CD5B29">
              <w:rPr>
                <w:webHidden/>
                <w:lang w:val="en-GB"/>
              </w:rPr>
              <w:fldChar w:fldCharType="separate"/>
            </w:r>
            <w:r w:rsidR="00955CAE" w:rsidRPr="00CD5B29">
              <w:rPr>
                <w:webHidden/>
                <w:lang w:val="en-GB"/>
              </w:rPr>
              <w:t>20</w:t>
            </w:r>
            <w:r w:rsidR="00955CAE" w:rsidRPr="00CD5B29">
              <w:rPr>
                <w:webHidden/>
                <w:lang w:val="en-GB"/>
              </w:rPr>
              <w:fldChar w:fldCharType="end"/>
            </w:r>
          </w:hyperlink>
        </w:p>
        <w:p w14:paraId="04EC7EB0" w14:textId="7ED59F84" w:rsidR="00955CAE" w:rsidRPr="00CD5B29" w:rsidRDefault="0060313C">
          <w:pPr>
            <w:pStyle w:val="TOC2"/>
            <w:tabs>
              <w:tab w:val="left" w:pos="880"/>
              <w:tab w:val="right" w:pos="9062"/>
            </w:tabs>
            <w:rPr>
              <w:rFonts w:asciiTheme="minorHAnsi" w:eastAsiaTheme="minorEastAsia" w:hAnsiTheme="minorHAnsi" w:cstheme="minorBidi"/>
              <w:lang w:val="en-GB" w:eastAsia="is-IS"/>
            </w:rPr>
          </w:pPr>
          <w:hyperlink w:anchor="_Toc12282044" w:history="1">
            <w:r w:rsidR="00955CAE" w:rsidRPr="00CD5B29">
              <w:rPr>
                <w:rStyle w:val="Hyperlink"/>
                <w:rFonts w:asciiTheme="majorHAnsi" w:hAnsiTheme="majorHAnsi" w:cstheme="majorHAnsi"/>
                <w:lang w:val="en-GB"/>
              </w:rPr>
              <w:t>9.3</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Task Three: Procedure Plans</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_Toc12282044 \h </w:instrText>
            </w:r>
            <w:r w:rsidR="00955CAE" w:rsidRPr="00CD5B29">
              <w:rPr>
                <w:webHidden/>
                <w:lang w:val="en-GB"/>
              </w:rPr>
            </w:r>
            <w:r w:rsidR="00955CAE" w:rsidRPr="00CD5B29">
              <w:rPr>
                <w:webHidden/>
                <w:lang w:val="en-GB"/>
              </w:rPr>
              <w:fldChar w:fldCharType="separate"/>
            </w:r>
            <w:r w:rsidR="00955CAE" w:rsidRPr="00CD5B29">
              <w:rPr>
                <w:webHidden/>
                <w:lang w:val="en-GB"/>
              </w:rPr>
              <w:t>23</w:t>
            </w:r>
            <w:r w:rsidR="00955CAE" w:rsidRPr="00CD5B29">
              <w:rPr>
                <w:webHidden/>
                <w:lang w:val="en-GB"/>
              </w:rPr>
              <w:fldChar w:fldCharType="end"/>
            </w:r>
          </w:hyperlink>
        </w:p>
        <w:p w14:paraId="7FC4E386" w14:textId="578C4727" w:rsidR="00955CAE" w:rsidRPr="00CD5B29" w:rsidRDefault="0060313C">
          <w:pPr>
            <w:pStyle w:val="TOC3"/>
            <w:tabs>
              <w:tab w:val="right" w:pos="9062"/>
            </w:tabs>
            <w:rPr>
              <w:rFonts w:asciiTheme="minorHAnsi" w:eastAsiaTheme="minorEastAsia" w:hAnsiTheme="minorHAnsi" w:cstheme="minorBidi"/>
              <w:lang w:val="en-GB" w:eastAsia="is-IS"/>
            </w:rPr>
          </w:pPr>
          <w:hyperlink w:anchor="_Toc12282045" w:history="1">
            <w:r w:rsidR="00955CAE" w:rsidRPr="00CD5B29">
              <w:rPr>
                <w:rStyle w:val="Hyperlink"/>
                <w:rFonts w:asciiTheme="majorHAnsi" w:hAnsiTheme="majorHAnsi" w:cstheme="majorHAnsi"/>
                <w:lang w:val="en-GB"/>
              </w:rPr>
              <w:t>Task Three: Step 1 – AM task description</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_Toc12282045 \h </w:instrText>
            </w:r>
            <w:r w:rsidR="00955CAE" w:rsidRPr="00CD5B29">
              <w:rPr>
                <w:webHidden/>
                <w:lang w:val="en-GB"/>
              </w:rPr>
            </w:r>
            <w:r w:rsidR="00955CAE" w:rsidRPr="00CD5B29">
              <w:rPr>
                <w:webHidden/>
                <w:lang w:val="en-GB"/>
              </w:rPr>
              <w:fldChar w:fldCharType="separate"/>
            </w:r>
            <w:r w:rsidR="00955CAE" w:rsidRPr="00CD5B29">
              <w:rPr>
                <w:webHidden/>
                <w:lang w:val="en-GB"/>
              </w:rPr>
              <w:t>24</w:t>
            </w:r>
            <w:r w:rsidR="00955CAE" w:rsidRPr="00CD5B29">
              <w:rPr>
                <w:webHidden/>
                <w:lang w:val="en-GB"/>
              </w:rPr>
              <w:fldChar w:fldCharType="end"/>
            </w:r>
          </w:hyperlink>
        </w:p>
        <w:p w14:paraId="3F5997B9" w14:textId="45456875" w:rsidR="00955CAE" w:rsidRPr="00CD5B29" w:rsidRDefault="0060313C">
          <w:pPr>
            <w:pStyle w:val="TOC3"/>
            <w:tabs>
              <w:tab w:val="right" w:pos="9062"/>
            </w:tabs>
            <w:rPr>
              <w:rFonts w:asciiTheme="minorHAnsi" w:eastAsiaTheme="minorEastAsia" w:hAnsiTheme="minorHAnsi" w:cstheme="minorBidi"/>
              <w:lang w:val="en-GB" w:eastAsia="is-IS"/>
            </w:rPr>
          </w:pPr>
          <w:hyperlink w:anchor="_Toc12282046" w:history="1">
            <w:r w:rsidR="00955CAE" w:rsidRPr="00CD5B29">
              <w:rPr>
                <w:rStyle w:val="Hyperlink"/>
                <w:rFonts w:asciiTheme="majorHAnsi" w:hAnsiTheme="majorHAnsi" w:cstheme="majorHAnsi"/>
                <w:lang w:val="en-GB"/>
              </w:rPr>
              <w:t>Task Three: Step 2 – Procedure allocations</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_Toc12282046 \h </w:instrText>
            </w:r>
            <w:r w:rsidR="00955CAE" w:rsidRPr="00CD5B29">
              <w:rPr>
                <w:webHidden/>
                <w:lang w:val="en-GB"/>
              </w:rPr>
            </w:r>
            <w:r w:rsidR="00955CAE" w:rsidRPr="00CD5B29">
              <w:rPr>
                <w:webHidden/>
                <w:lang w:val="en-GB"/>
              </w:rPr>
              <w:fldChar w:fldCharType="separate"/>
            </w:r>
            <w:r w:rsidR="00955CAE" w:rsidRPr="00CD5B29">
              <w:rPr>
                <w:webHidden/>
                <w:lang w:val="en-GB"/>
              </w:rPr>
              <w:t>24</w:t>
            </w:r>
            <w:r w:rsidR="00955CAE" w:rsidRPr="00CD5B29">
              <w:rPr>
                <w:webHidden/>
                <w:lang w:val="en-GB"/>
              </w:rPr>
              <w:fldChar w:fldCharType="end"/>
            </w:r>
          </w:hyperlink>
        </w:p>
        <w:p w14:paraId="6B1E5A6A" w14:textId="1C171732" w:rsidR="00955CAE" w:rsidRPr="00CD5B29" w:rsidRDefault="0060313C">
          <w:pPr>
            <w:pStyle w:val="TOC3"/>
            <w:tabs>
              <w:tab w:val="right" w:pos="9062"/>
            </w:tabs>
            <w:rPr>
              <w:rFonts w:asciiTheme="minorHAnsi" w:eastAsiaTheme="minorEastAsia" w:hAnsiTheme="minorHAnsi" w:cstheme="minorBidi"/>
              <w:lang w:val="en-GB" w:eastAsia="is-IS"/>
            </w:rPr>
          </w:pPr>
          <w:hyperlink w:anchor="_Toc12282047" w:history="1">
            <w:r w:rsidR="00955CAE" w:rsidRPr="00CD5B29">
              <w:rPr>
                <w:rStyle w:val="Hyperlink"/>
                <w:rFonts w:asciiTheme="majorHAnsi" w:hAnsiTheme="majorHAnsi" w:cstheme="majorHAnsi"/>
                <w:lang w:val="en-GB"/>
              </w:rPr>
              <w:t>Task Three: Step 3 – Resources</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_Toc12282047 \h </w:instrText>
            </w:r>
            <w:r w:rsidR="00955CAE" w:rsidRPr="00CD5B29">
              <w:rPr>
                <w:webHidden/>
                <w:lang w:val="en-GB"/>
              </w:rPr>
            </w:r>
            <w:r w:rsidR="00955CAE" w:rsidRPr="00CD5B29">
              <w:rPr>
                <w:webHidden/>
                <w:lang w:val="en-GB"/>
              </w:rPr>
              <w:fldChar w:fldCharType="separate"/>
            </w:r>
            <w:r w:rsidR="00955CAE" w:rsidRPr="00CD5B29">
              <w:rPr>
                <w:webHidden/>
                <w:lang w:val="en-GB"/>
              </w:rPr>
              <w:t>25</w:t>
            </w:r>
            <w:r w:rsidR="00955CAE" w:rsidRPr="00CD5B29">
              <w:rPr>
                <w:webHidden/>
                <w:lang w:val="en-GB"/>
              </w:rPr>
              <w:fldChar w:fldCharType="end"/>
            </w:r>
          </w:hyperlink>
        </w:p>
        <w:p w14:paraId="067F75EB" w14:textId="12867256" w:rsidR="00955CAE" w:rsidRPr="00CD5B29" w:rsidRDefault="0060313C">
          <w:pPr>
            <w:pStyle w:val="TOC3"/>
            <w:tabs>
              <w:tab w:val="right" w:pos="9062"/>
            </w:tabs>
            <w:rPr>
              <w:rFonts w:asciiTheme="minorHAnsi" w:eastAsiaTheme="minorEastAsia" w:hAnsiTheme="minorHAnsi" w:cstheme="minorBidi"/>
              <w:lang w:val="en-GB" w:eastAsia="is-IS"/>
            </w:rPr>
          </w:pPr>
          <w:hyperlink w:anchor="_Toc12282048" w:history="1">
            <w:r w:rsidR="00955CAE" w:rsidRPr="00CD5B29">
              <w:rPr>
                <w:rStyle w:val="Hyperlink"/>
                <w:rFonts w:asciiTheme="majorHAnsi" w:hAnsiTheme="majorHAnsi" w:cstheme="majorHAnsi"/>
                <w:lang w:val="en-GB"/>
              </w:rPr>
              <w:t>Task Three: Step 4 – Cost estimation</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_Toc12282048 \h </w:instrText>
            </w:r>
            <w:r w:rsidR="00955CAE" w:rsidRPr="00CD5B29">
              <w:rPr>
                <w:webHidden/>
                <w:lang w:val="en-GB"/>
              </w:rPr>
            </w:r>
            <w:r w:rsidR="00955CAE" w:rsidRPr="00CD5B29">
              <w:rPr>
                <w:webHidden/>
                <w:lang w:val="en-GB"/>
              </w:rPr>
              <w:fldChar w:fldCharType="separate"/>
            </w:r>
            <w:r w:rsidR="00955CAE" w:rsidRPr="00CD5B29">
              <w:rPr>
                <w:webHidden/>
                <w:lang w:val="en-GB"/>
              </w:rPr>
              <w:t>25</w:t>
            </w:r>
            <w:r w:rsidR="00955CAE" w:rsidRPr="00CD5B29">
              <w:rPr>
                <w:webHidden/>
                <w:lang w:val="en-GB"/>
              </w:rPr>
              <w:fldChar w:fldCharType="end"/>
            </w:r>
          </w:hyperlink>
        </w:p>
        <w:p w14:paraId="62DB70F1" w14:textId="12F43EAD" w:rsidR="00955CAE" w:rsidRPr="00CD5B29" w:rsidRDefault="0060313C">
          <w:pPr>
            <w:pStyle w:val="TOC3"/>
            <w:tabs>
              <w:tab w:val="right" w:pos="9062"/>
            </w:tabs>
            <w:rPr>
              <w:rFonts w:asciiTheme="minorHAnsi" w:eastAsiaTheme="minorEastAsia" w:hAnsiTheme="minorHAnsi" w:cstheme="minorBidi"/>
              <w:lang w:val="en-GB" w:eastAsia="is-IS"/>
            </w:rPr>
          </w:pPr>
          <w:hyperlink w:anchor="_Toc12282049" w:history="1">
            <w:r w:rsidR="00955CAE" w:rsidRPr="00CD5B29">
              <w:rPr>
                <w:rStyle w:val="Hyperlink"/>
                <w:rFonts w:asciiTheme="majorHAnsi" w:hAnsiTheme="majorHAnsi" w:cstheme="majorHAnsi"/>
                <w:lang w:val="en-GB"/>
              </w:rPr>
              <w:t>Task Three: Step 5 – Time Frame</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_Toc12282049 \h </w:instrText>
            </w:r>
            <w:r w:rsidR="00955CAE" w:rsidRPr="00CD5B29">
              <w:rPr>
                <w:webHidden/>
                <w:lang w:val="en-GB"/>
              </w:rPr>
            </w:r>
            <w:r w:rsidR="00955CAE" w:rsidRPr="00CD5B29">
              <w:rPr>
                <w:webHidden/>
                <w:lang w:val="en-GB"/>
              </w:rPr>
              <w:fldChar w:fldCharType="separate"/>
            </w:r>
            <w:r w:rsidR="00955CAE" w:rsidRPr="00CD5B29">
              <w:rPr>
                <w:webHidden/>
                <w:lang w:val="en-GB"/>
              </w:rPr>
              <w:t>25</w:t>
            </w:r>
            <w:r w:rsidR="00955CAE" w:rsidRPr="00CD5B29">
              <w:rPr>
                <w:webHidden/>
                <w:lang w:val="en-GB"/>
              </w:rPr>
              <w:fldChar w:fldCharType="end"/>
            </w:r>
          </w:hyperlink>
        </w:p>
        <w:p w14:paraId="1788ACB6" w14:textId="5CD3F978" w:rsidR="00955CAE" w:rsidRPr="00CD5B29" w:rsidRDefault="0060313C">
          <w:pPr>
            <w:pStyle w:val="TOC1"/>
            <w:tabs>
              <w:tab w:val="left" w:pos="660"/>
              <w:tab w:val="right" w:pos="9062"/>
            </w:tabs>
            <w:rPr>
              <w:rFonts w:asciiTheme="minorHAnsi" w:eastAsiaTheme="minorEastAsia" w:hAnsiTheme="minorHAnsi" w:cstheme="minorBidi"/>
              <w:lang w:val="en-GB" w:eastAsia="is-IS"/>
            </w:rPr>
          </w:pPr>
          <w:hyperlink w:anchor="_Toc12282050" w:history="1">
            <w:r w:rsidR="00955CAE" w:rsidRPr="00CD5B29">
              <w:rPr>
                <w:rStyle w:val="Hyperlink"/>
                <w:rFonts w:asciiTheme="majorHAnsi" w:hAnsiTheme="majorHAnsi" w:cstheme="majorHAnsi"/>
                <w:lang w:val="en-GB"/>
              </w:rPr>
              <w:t>10.</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Bibliography</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_Toc12282050 \h </w:instrText>
            </w:r>
            <w:r w:rsidR="00955CAE" w:rsidRPr="00CD5B29">
              <w:rPr>
                <w:webHidden/>
                <w:lang w:val="en-GB"/>
              </w:rPr>
            </w:r>
            <w:r w:rsidR="00955CAE" w:rsidRPr="00CD5B29">
              <w:rPr>
                <w:webHidden/>
                <w:lang w:val="en-GB"/>
              </w:rPr>
              <w:fldChar w:fldCharType="separate"/>
            </w:r>
            <w:r w:rsidR="00955CAE" w:rsidRPr="00CD5B29">
              <w:rPr>
                <w:webHidden/>
                <w:lang w:val="en-GB"/>
              </w:rPr>
              <w:t>27</w:t>
            </w:r>
            <w:r w:rsidR="00955CAE" w:rsidRPr="00CD5B29">
              <w:rPr>
                <w:webHidden/>
                <w:lang w:val="en-GB"/>
              </w:rPr>
              <w:fldChar w:fldCharType="end"/>
            </w:r>
          </w:hyperlink>
        </w:p>
        <w:p w14:paraId="71568FD1" w14:textId="1254803D" w:rsidR="00955CAE" w:rsidRPr="00CD5B29" w:rsidRDefault="0060313C">
          <w:pPr>
            <w:pStyle w:val="TOC1"/>
            <w:tabs>
              <w:tab w:val="left" w:pos="660"/>
              <w:tab w:val="right" w:pos="9062"/>
            </w:tabs>
            <w:rPr>
              <w:rFonts w:asciiTheme="minorHAnsi" w:eastAsiaTheme="minorEastAsia" w:hAnsiTheme="minorHAnsi" w:cstheme="minorBidi"/>
              <w:lang w:val="en-GB" w:eastAsia="is-IS"/>
            </w:rPr>
          </w:pPr>
          <w:hyperlink w:anchor="_Toc12282051" w:history="1">
            <w:r w:rsidR="00955CAE" w:rsidRPr="00CD5B29">
              <w:rPr>
                <w:rStyle w:val="Hyperlink"/>
                <w:rFonts w:asciiTheme="majorHAnsi" w:hAnsiTheme="majorHAnsi" w:cstheme="majorHAnsi"/>
                <w:lang w:val="en-GB"/>
              </w:rPr>
              <w:t>11.</w:t>
            </w:r>
            <w:r w:rsidR="00955CAE" w:rsidRPr="00CD5B29">
              <w:rPr>
                <w:rFonts w:asciiTheme="minorHAnsi" w:eastAsiaTheme="minorEastAsia" w:hAnsiTheme="minorHAnsi" w:cstheme="minorBidi"/>
                <w:lang w:val="en-GB" w:eastAsia="is-IS"/>
              </w:rPr>
              <w:tab/>
            </w:r>
            <w:r w:rsidR="00955CAE" w:rsidRPr="00CD5B29">
              <w:rPr>
                <w:rStyle w:val="Hyperlink"/>
                <w:rFonts w:asciiTheme="majorHAnsi" w:hAnsiTheme="majorHAnsi" w:cstheme="majorHAnsi"/>
                <w:lang w:val="en-GB"/>
              </w:rPr>
              <w:t>Annex</w:t>
            </w:r>
            <w:r w:rsidR="00955CAE" w:rsidRPr="00CD5B29">
              <w:rPr>
                <w:webHidden/>
                <w:lang w:val="en-GB"/>
              </w:rPr>
              <w:tab/>
            </w:r>
            <w:r w:rsidR="00955CAE" w:rsidRPr="00CD5B29">
              <w:rPr>
                <w:webHidden/>
                <w:lang w:val="en-GB"/>
              </w:rPr>
              <w:fldChar w:fldCharType="begin"/>
            </w:r>
            <w:r w:rsidR="00955CAE" w:rsidRPr="00CD5B29">
              <w:rPr>
                <w:webHidden/>
                <w:lang w:val="en-GB"/>
              </w:rPr>
              <w:instrText xml:space="preserve"> PAGEREF _Toc12282051 \h </w:instrText>
            </w:r>
            <w:r w:rsidR="00955CAE" w:rsidRPr="00CD5B29">
              <w:rPr>
                <w:webHidden/>
                <w:lang w:val="en-GB"/>
              </w:rPr>
            </w:r>
            <w:r w:rsidR="00955CAE" w:rsidRPr="00CD5B29">
              <w:rPr>
                <w:webHidden/>
                <w:lang w:val="en-GB"/>
              </w:rPr>
              <w:fldChar w:fldCharType="separate"/>
            </w:r>
            <w:r w:rsidR="00955CAE" w:rsidRPr="00CD5B29">
              <w:rPr>
                <w:webHidden/>
                <w:lang w:val="en-GB"/>
              </w:rPr>
              <w:t>28</w:t>
            </w:r>
            <w:r w:rsidR="00955CAE" w:rsidRPr="00CD5B29">
              <w:rPr>
                <w:webHidden/>
                <w:lang w:val="en-GB"/>
              </w:rPr>
              <w:fldChar w:fldCharType="end"/>
            </w:r>
          </w:hyperlink>
        </w:p>
        <w:p w14:paraId="50F614B4" w14:textId="7C91C053" w:rsidR="007F76FF" w:rsidRPr="00CD5B29" w:rsidRDefault="00A825F0" w:rsidP="0026467B">
          <w:pPr>
            <w:tabs>
              <w:tab w:val="right" w:pos="9076"/>
            </w:tabs>
            <w:spacing w:before="120" w:after="120" w:line="240" w:lineRule="auto"/>
            <w:jc w:val="both"/>
            <w:rPr>
              <w:rFonts w:asciiTheme="majorHAnsi" w:hAnsiTheme="majorHAnsi" w:cstheme="majorHAnsi"/>
              <w:lang w:val="en-GB"/>
            </w:rPr>
          </w:pPr>
          <w:r w:rsidRPr="00CD5B29">
            <w:rPr>
              <w:rFonts w:asciiTheme="majorHAnsi" w:hAnsiTheme="majorHAnsi" w:cstheme="majorHAnsi"/>
              <w:lang w:val="en-GB"/>
            </w:rPr>
            <w:fldChar w:fldCharType="end"/>
          </w:r>
        </w:p>
      </w:sdtContent>
    </w:sdt>
    <w:p w14:paraId="0B852DDD" w14:textId="77777777" w:rsidR="007F76FF" w:rsidRPr="00CD5B29" w:rsidRDefault="00A825F0" w:rsidP="00244F29">
      <w:pPr>
        <w:pStyle w:val="Heading1"/>
        <w:numPr>
          <w:ilvl w:val="0"/>
          <w:numId w:val="18"/>
        </w:numPr>
        <w:spacing w:before="120" w:after="120"/>
        <w:ind w:left="420" w:hanging="420"/>
        <w:jc w:val="both"/>
        <w:rPr>
          <w:rFonts w:asciiTheme="majorHAnsi" w:hAnsiTheme="majorHAnsi" w:cstheme="majorHAnsi"/>
          <w:lang w:val="en-GB"/>
        </w:rPr>
      </w:pPr>
      <w:bookmarkStart w:id="0" w:name="_Toc12282019"/>
      <w:r w:rsidRPr="00CD5B29">
        <w:rPr>
          <w:rFonts w:asciiTheme="majorHAnsi" w:hAnsiTheme="majorHAnsi" w:cstheme="majorHAnsi"/>
          <w:lang w:val="en-GB"/>
        </w:rPr>
        <w:lastRenderedPageBreak/>
        <w:t>Foreword</w:t>
      </w:r>
      <w:bookmarkEnd w:id="0"/>
    </w:p>
    <w:p w14:paraId="0F3D1D0D" w14:textId="5E943286"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This document was prepared by participants in the research project “Co-creating a Decision Support Framework to Ensure Sustainable Fish Production in Europe under Climate Change” (or ClimeFish for short), a project funded by the European Commission within the Horizon 2020 Programme, grant agreement No 677039.</w:t>
      </w:r>
      <w:r w:rsidR="00DC422B" w:rsidRPr="00CD5B29">
        <w:rPr>
          <w:rFonts w:asciiTheme="majorHAnsi" w:hAnsiTheme="majorHAnsi" w:cstheme="majorHAnsi"/>
          <w:lang w:val="en-GB"/>
        </w:rPr>
        <w:t xml:space="preserve"> </w:t>
      </w:r>
    </w:p>
    <w:p w14:paraId="3690442E" w14:textId="77777777" w:rsidR="007F76FF" w:rsidRPr="00CD5B29" w:rsidRDefault="00A825F0" w:rsidP="00B11D60">
      <w:pPr>
        <w:pStyle w:val="Heading1"/>
        <w:numPr>
          <w:ilvl w:val="0"/>
          <w:numId w:val="18"/>
        </w:numPr>
        <w:spacing w:before="120" w:after="120"/>
        <w:ind w:left="420" w:hanging="420"/>
        <w:jc w:val="both"/>
        <w:rPr>
          <w:rFonts w:asciiTheme="majorHAnsi" w:hAnsiTheme="majorHAnsi" w:cstheme="majorHAnsi"/>
          <w:lang w:val="en-GB"/>
        </w:rPr>
      </w:pPr>
      <w:bookmarkStart w:id="1" w:name="_Toc12282020"/>
      <w:r w:rsidRPr="00CD5B29">
        <w:rPr>
          <w:rFonts w:asciiTheme="majorHAnsi" w:hAnsiTheme="majorHAnsi" w:cstheme="majorHAnsi"/>
          <w:lang w:val="en-GB"/>
        </w:rPr>
        <w:t>Introduction</w:t>
      </w:r>
      <w:bookmarkEnd w:id="1"/>
    </w:p>
    <w:p w14:paraId="579464FD" w14:textId="32861D34"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Climate change has been observed to have a significant impact on the biology and ecology of several fish stocks and aquaculture species and is likely to further affect the productivity within seafood supply chains in the coming years, as climate scientists predict future warming for decades to come. To maximise the potential of European fish</w:t>
      </w:r>
      <w:r w:rsidRPr="00CD5B29">
        <w:rPr>
          <w:rFonts w:asciiTheme="majorHAnsi" w:hAnsiTheme="majorHAnsi" w:cstheme="majorHAnsi"/>
          <w:vertAlign w:val="superscript"/>
          <w:lang w:val="en-GB"/>
        </w:rPr>
        <w:footnoteReference w:id="1"/>
      </w:r>
      <w:r w:rsidRPr="00CD5B29">
        <w:rPr>
          <w:rFonts w:asciiTheme="majorHAnsi" w:hAnsiTheme="majorHAnsi" w:cstheme="majorHAnsi"/>
          <w:lang w:val="en-GB"/>
        </w:rPr>
        <w:t xml:space="preserve"> products under future climate change scenarios and minimize undesirable shocks and negative effects due to climate change, efficient and precautionary management, along with forward-minded decision-making on all levels, is crucial. By creating adaptive strategies to cope with future climate change, tailor-made not only for each specific sector, but for each component of a production system (specific industry or farm), managers, operators and other stakeholders can strategically reduce negative effects of climate change on their future production, while at the same time, find effective ways to utilize all potential opportunities that may arise.</w:t>
      </w:r>
    </w:p>
    <w:p w14:paraId="725EB85E" w14:textId="77777777" w:rsidR="007F76FF" w:rsidRPr="00CD5B29" w:rsidRDefault="00A825F0" w:rsidP="00B11D60">
      <w:pPr>
        <w:pStyle w:val="Heading1"/>
        <w:numPr>
          <w:ilvl w:val="0"/>
          <w:numId w:val="18"/>
        </w:numPr>
        <w:spacing w:before="120" w:after="120"/>
        <w:ind w:left="420" w:hanging="420"/>
        <w:jc w:val="both"/>
        <w:rPr>
          <w:rFonts w:asciiTheme="majorHAnsi" w:hAnsiTheme="majorHAnsi" w:cstheme="majorHAnsi"/>
          <w:lang w:val="en-GB"/>
        </w:rPr>
      </w:pPr>
      <w:bookmarkStart w:id="2" w:name="_Toc12282021"/>
      <w:r w:rsidRPr="00CD5B29">
        <w:rPr>
          <w:rFonts w:asciiTheme="majorHAnsi" w:hAnsiTheme="majorHAnsi" w:cstheme="majorHAnsi"/>
          <w:lang w:val="en-GB"/>
        </w:rPr>
        <w:t>Scope</w:t>
      </w:r>
      <w:bookmarkEnd w:id="2"/>
    </w:p>
    <w:p w14:paraId="65404FAF" w14:textId="37E7DD25" w:rsidR="00D956BA" w:rsidRPr="00CD5B29" w:rsidRDefault="00D956BA" w:rsidP="0026467B">
      <w:pPr>
        <w:spacing w:before="120" w:after="120"/>
        <w:jc w:val="both"/>
        <w:rPr>
          <w:rFonts w:asciiTheme="majorHAnsi" w:hAnsiTheme="majorHAnsi" w:cstheme="majorHAnsi"/>
          <w:b/>
          <w:lang w:val="en-GB"/>
        </w:rPr>
      </w:pPr>
      <w:r w:rsidRPr="00CD5B29">
        <w:rPr>
          <w:rFonts w:asciiTheme="majorHAnsi" w:hAnsiTheme="majorHAnsi" w:cstheme="majorHAnsi"/>
          <w:b/>
          <w:lang w:val="en-GB"/>
        </w:rPr>
        <w:t>What is the purpose of document?</w:t>
      </w:r>
    </w:p>
    <w:p w14:paraId="521E77D7" w14:textId="77777777" w:rsidR="004609EF" w:rsidRPr="00CD5B29" w:rsidRDefault="004609EF"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The aim of this document is to offer an accessible and practical framework to create an effective Climate Adaptation Plan (CAP) within the fishing and aquaculture industry. </w:t>
      </w:r>
      <w:r w:rsidR="00D956BA" w:rsidRPr="00CD5B29">
        <w:rPr>
          <w:rFonts w:asciiTheme="majorHAnsi" w:hAnsiTheme="majorHAnsi" w:cstheme="majorHAnsi"/>
          <w:lang w:val="en-GB"/>
        </w:rPr>
        <w:t xml:space="preserve">This document contains guidelines for the development of Climate Adaptation Plans (CAPs) for three different seafood producing sectors: marine wild capture fisheries, marine aquaculture, and lake and pond production. </w:t>
      </w:r>
    </w:p>
    <w:p w14:paraId="6F3DDD1D" w14:textId="0EA9489E" w:rsidR="00D956BA" w:rsidRPr="00CD5B29" w:rsidRDefault="00D956BA" w:rsidP="0026467B">
      <w:pPr>
        <w:spacing w:before="120" w:after="120"/>
        <w:jc w:val="both"/>
        <w:rPr>
          <w:rFonts w:asciiTheme="majorHAnsi" w:hAnsiTheme="majorHAnsi" w:cstheme="majorHAnsi"/>
          <w:b/>
          <w:lang w:val="en-GB"/>
        </w:rPr>
      </w:pPr>
      <w:r w:rsidRPr="00CD5B29">
        <w:rPr>
          <w:rFonts w:asciiTheme="majorHAnsi" w:hAnsiTheme="majorHAnsi" w:cstheme="majorHAnsi"/>
          <w:b/>
          <w:lang w:val="en-GB"/>
        </w:rPr>
        <w:t>What are the outcome</w:t>
      </w:r>
      <w:r w:rsidR="004609EF" w:rsidRPr="00CD5B29">
        <w:rPr>
          <w:rFonts w:asciiTheme="majorHAnsi" w:hAnsiTheme="majorHAnsi" w:cstheme="majorHAnsi"/>
          <w:b/>
          <w:lang w:val="en-GB"/>
        </w:rPr>
        <w:t>s</w:t>
      </w:r>
      <w:r w:rsidRPr="00CD5B29">
        <w:rPr>
          <w:rFonts w:asciiTheme="majorHAnsi" w:hAnsiTheme="majorHAnsi" w:cstheme="majorHAnsi"/>
          <w:b/>
          <w:lang w:val="en-GB"/>
        </w:rPr>
        <w:t xml:space="preserve"> of the CAP process?</w:t>
      </w:r>
    </w:p>
    <w:p w14:paraId="2258617B" w14:textId="186A6F77" w:rsidR="004609EF" w:rsidRPr="00CD5B29" w:rsidRDefault="004609EF"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The CAP development process results in identification of realistic and efficient </w:t>
      </w:r>
      <w:r w:rsidR="00526EF2" w:rsidRPr="00CD5B29">
        <w:rPr>
          <w:rFonts w:asciiTheme="majorHAnsi" w:hAnsiTheme="majorHAnsi" w:cstheme="majorHAnsi"/>
          <w:lang w:val="en-GB"/>
        </w:rPr>
        <w:t>adaptation</w:t>
      </w:r>
      <w:r w:rsidRPr="00CD5B29">
        <w:rPr>
          <w:rFonts w:asciiTheme="majorHAnsi" w:hAnsiTheme="majorHAnsi" w:cstheme="majorHAnsi"/>
          <w:lang w:val="en-GB"/>
        </w:rPr>
        <w:t xml:space="preserve"> measures for the seafood production system</w:t>
      </w:r>
      <w:r w:rsidRPr="00CD5B29">
        <w:rPr>
          <w:rFonts w:asciiTheme="majorHAnsi" w:hAnsiTheme="majorHAnsi" w:cstheme="majorHAnsi"/>
          <w:vertAlign w:val="superscript"/>
          <w:lang w:val="en-GB"/>
        </w:rPr>
        <w:footnoteReference w:id="2"/>
      </w:r>
      <w:r w:rsidRPr="00CD5B29">
        <w:rPr>
          <w:rFonts w:asciiTheme="majorHAnsi" w:hAnsiTheme="majorHAnsi" w:cstheme="majorHAnsi"/>
          <w:lang w:val="en-GB"/>
        </w:rPr>
        <w:t xml:space="preserve"> in question, with the aim to fulfil its adaptation needs, which are also identified during the process. The CAPs identify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and suggest industry adaptation, policy recommendations and knowledge building.</w:t>
      </w:r>
    </w:p>
    <w:p w14:paraId="33589AFF" w14:textId="22279C0A" w:rsidR="00D956BA" w:rsidRPr="00CD5B29" w:rsidRDefault="00D956BA" w:rsidP="0026467B">
      <w:pPr>
        <w:spacing w:before="120" w:after="120"/>
        <w:jc w:val="both"/>
        <w:rPr>
          <w:rFonts w:asciiTheme="majorHAnsi" w:hAnsiTheme="majorHAnsi" w:cstheme="majorHAnsi"/>
          <w:b/>
          <w:lang w:val="en-GB"/>
        </w:rPr>
      </w:pPr>
      <w:r w:rsidRPr="00CD5B29">
        <w:rPr>
          <w:rFonts w:asciiTheme="majorHAnsi" w:hAnsiTheme="majorHAnsi" w:cstheme="majorHAnsi"/>
          <w:b/>
          <w:lang w:val="en-GB"/>
        </w:rPr>
        <w:t>Who is it for</w:t>
      </w:r>
      <w:r w:rsidR="001C0173" w:rsidRPr="00CD5B29">
        <w:rPr>
          <w:rFonts w:asciiTheme="majorHAnsi" w:hAnsiTheme="majorHAnsi" w:cstheme="majorHAnsi"/>
          <w:b/>
          <w:lang w:val="en-GB"/>
        </w:rPr>
        <w:t xml:space="preserve">? </w:t>
      </w:r>
    </w:p>
    <w:p w14:paraId="2914F31D" w14:textId="475805E3" w:rsidR="004609EF" w:rsidRPr="00CD5B29" w:rsidRDefault="004609EF"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These guidelines are applicable for authorities and operators within all three sectors in question. The guidelines will be applicable to most fisheries, aquaculture and freshwater production systems in Europe that wish to prepare their business for future climate related changes, by effectively identifying key risks and opportunities, main vulnerabilities and subsequently, evaluate their ability to adapt</w:t>
      </w:r>
      <w:r w:rsidR="00BA0295" w:rsidRPr="00CD5B29">
        <w:rPr>
          <w:rFonts w:asciiTheme="majorHAnsi" w:hAnsiTheme="majorHAnsi" w:cstheme="majorHAnsi"/>
          <w:lang w:val="en-GB"/>
        </w:rPr>
        <w:t xml:space="preserve"> to changes in</w:t>
      </w:r>
      <w:r w:rsidRPr="00CD5B29">
        <w:rPr>
          <w:rFonts w:asciiTheme="majorHAnsi" w:hAnsiTheme="majorHAnsi" w:cstheme="majorHAnsi"/>
          <w:lang w:val="en-GB"/>
        </w:rPr>
        <w:t xml:space="preserve"> their</w:t>
      </w:r>
      <w:r w:rsidR="00BA0295" w:rsidRPr="00CD5B29">
        <w:rPr>
          <w:rFonts w:asciiTheme="majorHAnsi" w:hAnsiTheme="majorHAnsi" w:cstheme="majorHAnsi"/>
          <w:lang w:val="en-GB"/>
        </w:rPr>
        <w:t xml:space="preserve"> production</w:t>
      </w:r>
      <w:r w:rsidRPr="00CD5B29">
        <w:rPr>
          <w:rFonts w:asciiTheme="majorHAnsi" w:hAnsiTheme="majorHAnsi" w:cstheme="majorHAnsi"/>
          <w:lang w:val="en-GB"/>
        </w:rPr>
        <w:t xml:space="preserve"> system.</w:t>
      </w:r>
      <w:r w:rsidR="00207703" w:rsidRPr="00CD5B29">
        <w:rPr>
          <w:rFonts w:asciiTheme="majorHAnsi" w:hAnsiTheme="majorHAnsi" w:cstheme="majorHAnsi"/>
          <w:lang w:val="en-GB"/>
        </w:rPr>
        <w:t xml:space="preserve"> </w:t>
      </w:r>
    </w:p>
    <w:p w14:paraId="0C80066B" w14:textId="0BC75433" w:rsidR="004609EF" w:rsidRPr="00CD5B29" w:rsidRDefault="004609EF"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These sector specific </w:t>
      </w:r>
      <w:r w:rsidR="00A62203" w:rsidRPr="00CD5B29">
        <w:rPr>
          <w:rFonts w:asciiTheme="majorHAnsi" w:hAnsiTheme="majorHAnsi" w:cstheme="majorHAnsi"/>
          <w:lang w:val="en-GB"/>
        </w:rPr>
        <w:t>CAPs</w:t>
      </w:r>
      <w:r w:rsidRPr="00CD5B29">
        <w:rPr>
          <w:rFonts w:asciiTheme="majorHAnsi" w:hAnsiTheme="majorHAnsi" w:cstheme="majorHAnsi"/>
          <w:lang w:val="en-GB"/>
        </w:rPr>
        <w:t xml:space="preserve"> and the subsequent guidelines and supporting documents will be of high relevance and interest to a wide range of users, from national and regional administrations (e.g. ministries and directorates in charge of aquaculture and fisheries), to the industry itself (e.g. </w:t>
      </w:r>
      <w:r w:rsidR="00B11D60" w:rsidRPr="00CD5B29">
        <w:rPr>
          <w:rFonts w:asciiTheme="majorHAnsi" w:hAnsiTheme="majorHAnsi" w:cstheme="majorHAnsi"/>
          <w:lang w:val="en-GB"/>
        </w:rPr>
        <w:t>producers’</w:t>
      </w:r>
      <w:r w:rsidRPr="00CD5B29">
        <w:rPr>
          <w:rFonts w:asciiTheme="majorHAnsi" w:hAnsiTheme="majorHAnsi" w:cstheme="majorHAnsi"/>
          <w:lang w:val="en-GB"/>
        </w:rPr>
        <w:t xml:space="preserve"> </w:t>
      </w:r>
      <w:r w:rsidRPr="00CD5B29">
        <w:rPr>
          <w:rFonts w:asciiTheme="majorHAnsi" w:hAnsiTheme="majorHAnsi" w:cstheme="majorHAnsi"/>
          <w:lang w:val="en-GB"/>
        </w:rPr>
        <w:lastRenderedPageBreak/>
        <w:t>organisation</w:t>
      </w:r>
      <w:r w:rsidR="00A62203" w:rsidRPr="00CD5B29">
        <w:rPr>
          <w:rFonts w:asciiTheme="majorHAnsi" w:hAnsiTheme="majorHAnsi" w:cstheme="majorHAnsi"/>
          <w:lang w:val="en-GB"/>
        </w:rPr>
        <w:t>s</w:t>
      </w:r>
      <w:r w:rsidRPr="00CD5B29">
        <w:rPr>
          <w:rFonts w:asciiTheme="majorHAnsi" w:hAnsiTheme="majorHAnsi" w:cstheme="majorHAnsi"/>
          <w:lang w:val="en-GB"/>
        </w:rPr>
        <w:t>, fishing companies and fish farmers)</w:t>
      </w:r>
      <w:r w:rsidR="004840EB" w:rsidRPr="00CD5B29">
        <w:rPr>
          <w:rFonts w:asciiTheme="majorHAnsi" w:hAnsiTheme="majorHAnsi" w:cstheme="majorHAnsi"/>
          <w:lang w:val="en-GB"/>
        </w:rPr>
        <w:t xml:space="preserve">, </w:t>
      </w:r>
      <w:r w:rsidR="008A0956" w:rsidRPr="00CD5B29">
        <w:rPr>
          <w:rFonts w:asciiTheme="majorHAnsi" w:hAnsiTheme="majorHAnsi" w:cstheme="majorHAnsi"/>
          <w:lang w:val="en-GB"/>
        </w:rPr>
        <w:t>and</w:t>
      </w:r>
      <w:r w:rsidR="004840EB" w:rsidRPr="00CD5B29">
        <w:rPr>
          <w:rFonts w:asciiTheme="majorHAnsi" w:hAnsiTheme="majorHAnsi" w:cstheme="majorHAnsi"/>
          <w:lang w:val="en-GB"/>
        </w:rPr>
        <w:t xml:space="preserve"> scientists</w:t>
      </w:r>
      <w:r w:rsidR="002B1704" w:rsidRPr="00CD5B29">
        <w:rPr>
          <w:rFonts w:asciiTheme="majorHAnsi" w:hAnsiTheme="majorHAnsi" w:cstheme="majorHAnsi"/>
          <w:lang w:val="en-GB"/>
        </w:rPr>
        <w:t>/academia</w:t>
      </w:r>
      <w:r w:rsidR="004840EB" w:rsidRPr="00CD5B29">
        <w:rPr>
          <w:rFonts w:asciiTheme="majorHAnsi" w:hAnsiTheme="majorHAnsi" w:cstheme="majorHAnsi"/>
          <w:lang w:val="en-GB"/>
        </w:rPr>
        <w:t xml:space="preserve"> from the social and natural sciences</w:t>
      </w:r>
      <w:r w:rsidRPr="00CD5B29">
        <w:rPr>
          <w:rFonts w:asciiTheme="majorHAnsi" w:hAnsiTheme="majorHAnsi" w:cstheme="majorHAnsi"/>
          <w:lang w:val="en-GB"/>
        </w:rPr>
        <w:t xml:space="preserve">. </w:t>
      </w:r>
    </w:p>
    <w:p w14:paraId="693EED0B" w14:textId="5FC3E9F4" w:rsidR="00D956BA" w:rsidRPr="00CD5B29" w:rsidRDefault="00D956BA" w:rsidP="0026467B">
      <w:pPr>
        <w:spacing w:before="120" w:after="120"/>
        <w:jc w:val="both"/>
        <w:rPr>
          <w:rFonts w:asciiTheme="majorHAnsi" w:hAnsiTheme="majorHAnsi" w:cstheme="majorHAnsi"/>
          <w:b/>
          <w:lang w:val="en-GB"/>
        </w:rPr>
      </w:pPr>
      <w:r w:rsidRPr="00CD5B29">
        <w:rPr>
          <w:rFonts w:asciiTheme="majorHAnsi" w:hAnsiTheme="majorHAnsi" w:cstheme="majorHAnsi"/>
          <w:b/>
          <w:lang w:val="en-GB"/>
        </w:rPr>
        <w:t xml:space="preserve">How </w:t>
      </w:r>
      <w:r w:rsidR="004609EF" w:rsidRPr="00CD5B29">
        <w:rPr>
          <w:rFonts w:asciiTheme="majorHAnsi" w:hAnsiTheme="majorHAnsi" w:cstheme="majorHAnsi"/>
          <w:b/>
          <w:lang w:val="en-GB"/>
        </w:rPr>
        <w:t>to make a CAP?</w:t>
      </w:r>
    </w:p>
    <w:p w14:paraId="42A85E3E" w14:textId="74315FB0" w:rsidR="004609EF" w:rsidRPr="00CD5B29" w:rsidRDefault="004609EF"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The guidelines presented in this document are in line with existing literature and adaptation tools on creating adaptation strategies (e.g.</w:t>
      </w:r>
      <w:r w:rsidR="009A6F56" w:rsidRPr="00CD5B29">
        <w:rPr>
          <w:rFonts w:asciiTheme="majorHAnsi" w:hAnsiTheme="majorHAnsi" w:cstheme="majorHAnsi"/>
          <w:lang w:val="en-GB"/>
        </w:rPr>
        <w:t xml:space="preserve"> Barange, Bahri, Beveridge, Cochrane, Funge-Smith &amp; Poulain, 2018. </w:t>
      </w:r>
      <w:r w:rsidRPr="00CD5B29">
        <w:rPr>
          <w:rFonts w:asciiTheme="majorHAnsi" w:hAnsiTheme="majorHAnsi" w:cstheme="majorHAnsi"/>
          <w:lang w:val="en-GB"/>
        </w:rPr>
        <w:t xml:space="preserve">; </w:t>
      </w:r>
      <w:r w:rsidR="009A6F56" w:rsidRPr="00CD5B29">
        <w:rPr>
          <w:rFonts w:asciiTheme="majorHAnsi" w:hAnsiTheme="majorHAnsi" w:cstheme="majorHAnsi"/>
          <w:lang w:val="en-GB"/>
        </w:rPr>
        <w:t>Brugére &amp; De Young</w:t>
      </w:r>
      <w:r w:rsidRPr="00CD5B29">
        <w:rPr>
          <w:rFonts w:asciiTheme="majorHAnsi" w:hAnsiTheme="majorHAnsi" w:cstheme="majorHAnsi"/>
          <w:lang w:val="en-GB"/>
        </w:rPr>
        <w:t>, 2015</w:t>
      </w:r>
      <w:r w:rsidR="009A6F56" w:rsidRPr="00CD5B29">
        <w:rPr>
          <w:rFonts w:asciiTheme="majorHAnsi" w:hAnsiTheme="majorHAnsi" w:cstheme="majorHAnsi"/>
          <w:lang w:val="en-GB"/>
        </w:rPr>
        <w:t>; Shelton, 2014</w:t>
      </w:r>
      <w:r w:rsidR="0047590F" w:rsidRPr="00CD5B29">
        <w:rPr>
          <w:rFonts w:asciiTheme="majorHAnsi" w:hAnsiTheme="majorHAnsi" w:cstheme="majorHAnsi"/>
          <w:lang w:val="en-GB"/>
        </w:rPr>
        <w:t>;</w:t>
      </w:r>
      <w:r w:rsidR="009A6F56" w:rsidRPr="00CD5B29">
        <w:rPr>
          <w:rFonts w:asciiTheme="majorHAnsi" w:hAnsiTheme="majorHAnsi" w:cstheme="majorHAnsi"/>
          <w:lang w:val="en-GB"/>
        </w:rPr>
        <w:t xml:space="preserve"> Glick, Stein &amp; Edelson, 2011</w:t>
      </w:r>
      <w:r w:rsidR="0047590F" w:rsidRPr="00CD5B29">
        <w:rPr>
          <w:rFonts w:asciiTheme="majorHAnsi" w:hAnsiTheme="majorHAnsi" w:cstheme="majorHAnsi"/>
          <w:lang w:val="en-GB"/>
        </w:rPr>
        <w:t xml:space="preserve">; Grafton, 2010; </w:t>
      </w:r>
      <w:r w:rsidR="00CB491D" w:rsidRPr="00CD5B29">
        <w:rPr>
          <w:rFonts w:asciiTheme="majorHAnsi" w:hAnsiTheme="majorHAnsi" w:cstheme="majorHAnsi"/>
          <w:lang w:val="en-GB"/>
        </w:rPr>
        <w:t xml:space="preserve">FAO, 2010; </w:t>
      </w:r>
      <w:r w:rsidR="0047590F" w:rsidRPr="00CD5B29">
        <w:rPr>
          <w:rFonts w:asciiTheme="majorHAnsi" w:hAnsiTheme="majorHAnsi" w:cstheme="majorHAnsi"/>
          <w:lang w:val="en-GB"/>
        </w:rPr>
        <w:t xml:space="preserve">FAO, 2003; </w:t>
      </w:r>
      <w:r w:rsidRPr="00CD5B29">
        <w:rPr>
          <w:rFonts w:asciiTheme="majorHAnsi" w:hAnsiTheme="majorHAnsi" w:cstheme="majorHAnsi"/>
          <w:lang w:val="en-GB"/>
        </w:rPr>
        <w:t xml:space="preserve">) and describe a total of three distinct task, which include </w:t>
      </w:r>
      <w:r w:rsidR="001477E7" w:rsidRPr="00CD5B29">
        <w:rPr>
          <w:rFonts w:asciiTheme="majorHAnsi" w:hAnsiTheme="majorHAnsi" w:cstheme="majorHAnsi"/>
          <w:lang w:val="en-GB"/>
        </w:rPr>
        <w:t>five</w:t>
      </w:r>
      <w:r w:rsidRPr="00CD5B29">
        <w:rPr>
          <w:rFonts w:asciiTheme="majorHAnsi" w:hAnsiTheme="majorHAnsi" w:cstheme="majorHAnsi"/>
          <w:lang w:val="en-GB"/>
        </w:rPr>
        <w:t xml:space="preserve"> steps each, to form a CAP for the production system in question in co-creation with key stakeholders; based on an ecosystem-based approach. These steps include a detailed analysis of each of the production system’s characteristics, risk assessment and prioritisation of the production system’s characteristics, a vulnerability assessment and identification of key adaptation needs and subsequent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Finally, each identified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gets a procedure plan, outlining its subsequent implementation. All steps are designed and set up in order to enable the user to develop an applicable and effective CAP, tailored for the production system in question.</w:t>
      </w:r>
    </w:p>
    <w:p w14:paraId="194B1E6C" w14:textId="06792453" w:rsidR="00D956BA" w:rsidRPr="00CD5B29" w:rsidRDefault="00D956BA" w:rsidP="0026467B">
      <w:pPr>
        <w:spacing w:before="120" w:after="120"/>
        <w:jc w:val="both"/>
        <w:rPr>
          <w:rFonts w:asciiTheme="majorHAnsi" w:hAnsiTheme="majorHAnsi" w:cstheme="majorHAnsi"/>
          <w:b/>
          <w:lang w:val="en-GB"/>
        </w:rPr>
      </w:pPr>
      <w:r w:rsidRPr="00CD5B29">
        <w:rPr>
          <w:rFonts w:asciiTheme="majorHAnsi" w:hAnsiTheme="majorHAnsi" w:cstheme="majorHAnsi"/>
          <w:b/>
          <w:lang w:val="en-GB"/>
        </w:rPr>
        <w:t>Requirements and limitations</w:t>
      </w:r>
    </w:p>
    <w:p w14:paraId="7C421502" w14:textId="7BB6CA80" w:rsidR="00D956BA" w:rsidRPr="00CD5B29" w:rsidRDefault="00D956BA"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The CAP development process requires a dedicated group of relevant active participants from both the industry and administrative/policy side</w:t>
      </w:r>
      <w:r w:rsidR="00DE3BC1" w:rsidRPr="00CD5B29">
        <w:rPr>
          <w:rFonts w:asciiTheme="majorHAnsi" w:hAnsiTheme="majorHAnsi" w:cstheme="majorHAnsi"/>
          <w:lang w:val="en-GB"/>
        </w:rPr>
        <w:t>, as well as social and natural scientists</w:t>
      </w:r>
      <w:r w:rsidRPr="00CD5B29">
        <w:rPr>
          <w:rFonts w:asciiTheme="majorHAnsi" w:hAnsiTheme="majorHAnsi" w:cstheme="majorHAnsi"/>
          <w:lang w:val="en-GB"/>
        </w:rPr>
        <w:t xml:space="preserve">. It further requires extensive involvement of local experts and other relevant stakeholders throughout the process, </w:t>
      </w:r>
      <w:r w:rsidR="00A62203" w:rsidRPr="00CD5B29">
        <w:rPr>
          <w:rFonts w:asciiTheme="majorHAnsi" w:hAnsiTheme="majorHAnsi" w:cstheme="majorHAnsi"/>
          <w:lang w:val="en-GB"/>
        </w:rPr>
        <w:t>which</w:t>
      </w:r>
      <w:r w:rsidRPr="00CD5B29">
        <w:rPr>
          <w:rFonts w:asciiTheme="majorHAnsi" w:hAnsiTheme="majorHAnsi" w:cstheme="majorHAnsi"/>
          <w:lang w:val="en-GB"/>
        </w:rPr>
        <w:t xml:space="preserve"> will promote more robust strategies with increased likelihood of being translated into actual management actions. By developing and implementing CAPs, users within all three sectors should be able to reduce the</w:t>
      </w:r>
      <w:r w:rsidR="00BA0295" w:rsidRPr="00CD5B29">
        <w:rPr>
          <w:rFonts w:asciiTheme="majorHAnsi" w:hAnsiTheme="majorHAnsi" w:cstheme="majorHAnsi"/>
          <w:lang w:val="en-GB"/>
        </w:rPr>
        <w:t xml:space="preserve"> production</w:t>
      </w:r>
      <w:r w:rsidRPr="00CD5B29">
        <w:rPr>
          <w:rFonts w:asciiTheme="majorHAnsi" w:hAnsiTheme="majorHAnsi" w:cstheme="majorHAnsi"/>
          <w:lang w:val="en-GB"/>
        </w:rPr>
        <w:t xml:space="preserve"> system’s vulnerabilities towards climate change in the long-run. CAPs can further serve as a valuable source of information, addition to, or basis for a National Adaptation Plan (NAP), whether that is an existing NAP ready for revision or at an early development phase.</w:t>
      </w:r>
    </w:p>
    <w:p w14:paraId="2533E2E9" w14:textId="237ED3F3" w:rsidR="007F76FF" w:rsidRPr="00CD5B29" w:rsidRDefault="004609EF"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The CAP development process should only be pursued if a </w:t>
      </w:r>
      <w:r w:rsidRPr="00CD5B29">
        <w:rPr>
          <w:rFonts w:asciiTheme="majorHAnsi" w:hAnsiTheme="majorHAnsi" w:cstheme="majorHAnsi"/>
          <w:u w:val="single"/>
          <w:lang w:val="en-GB"/>
        </w:rPr>
        <w:t>climate biological forecast</w:t>
      </w:r>
      <w:r w:rsidRPr="00CD5B29">
        <w:rPr>
          <w:rFonts w:asciiTheme="majorHAnsi" w:hAnsiTheme="majorHAnsi" w:cstheme="majorHAnsi"/>
          <w:lang w:val="en-GB"/>
        </w:rPr>
        <w:t xml:space="preserve"> for the target/farmed species in question, and a climate </w:t>
      </w:r>
      <w:r w:rsidRPr="00CD5B29">
        <w:rPr>
          <w:rFonts w:asciiTheme="majorHAnsi" w:hAnsiTheme="majorHAnsi" w:cstheme="majorHAnsi"/>
          <w:u w:val="single"/>
          <w:lang w:val="en-GB"/>
        </w:rPr>
        <w:t>risk/opportunity assessment</w:t>
      </w:r>
      <w:r w:rsidRPr="00CD5B29">
        <w:rPr>
          <w:rFonts w:asciiTheme="majorHAnsi" w:hAnsiTheme="majorHAnsi" w:cstheme="majorHAnsi"/>
          <w:lang w:val="en-GB"/>
        </w:rPr>
        <w:t xml:space="preserve"> for the production system, have either been completed prior to entering the CAP process or can be conducted alongside the CAP process. These guidelines exclude details on the biological forecasting exercise and the risk/opportunity assessment</w:t>
      </w:r>
      <w:r w:rsidR="00A62203" w:rsidRPr="00CD5B29">
        <w:rPr>
          <w:rFonts w:asciiTheme="majorHAnsi" w:hAnsiTheme="majorHAnsi" w:cstheme="majorHAnsi"/>
          <w:lang w:val="en-GB"/>
        </w:rPr>
        <w:t>.</w:t>
      </w:r>
      <w:r w:rsidRPr="00CD5B29">
        <w:rPr>
          <w:rFonts w:asciiTheme="majorHAnsi" w:hAnsiTheme="majorHAnsi" w:cstheme="majorHAnsi"/>
          <w:lang w:val="en-GB"/>
        </w:rPr>
        <w:t xml:space="preserve"> </w:t>
      </w:r>
      <w:bookmarkStart w:id="3" w:name="_3znysh7" w:colFirst="0" w:colLast="0"/>
      <w:bookmarkEnd w:id="3"/>
    </w:p>
    <w:p w14:paraId="5294D8B7" w14:textId="77777777" w:rsidR="007F76FF" w:rsidRPr="00CD5B29" w:rsidRDefault="00A825F0" w:rsidP="00B11D60">
      <w:pPr>
        <w:pStyle w:val="Heading1"/>
        <w:numPr>
          <w:ilvl w:val="0"/>
          <w:numId w:val="18"/>
        </w:numPr>
        <w:spacing w:before="120" w:after="120"/>
        <w:ind w:left="420" w:hanging="420"/>
        <w:jc w:val="both"/>
        <w:rPr>
          <w:rFonts w:asciiTheme="majorHAnsi" w:hAnsiTheme="majorHAnsi" w:cstheme="majorHAnsi"/>
          <w:lang w:val="en-GB"/>
        </w:rPr>
      </w:pPr>
      <w:bookmarkStart w:id="4" w:name="_Toc12282022"/>
      <w:r w:rsidRPr="00CD5B29">
        <w:rPr>
          <w:rFonts w:asciiTheme="majorHAnsi" w:hAnsiTheme="majorHAnsi" w:cstheme="majorHAnsi"/>
          <w:lang w:val="en-GB"/>
        </w:rPr>
        <w:t>Normative references</w:t>
      </w:r>
      <w:bookmarkEnd w:id="4"/>
    </w:p>
    <w:p w14:paraId="334AB6AE" w14:textId="79BCEF3C" w:rsidR="007F76FF" w:rsidRPr="00CD5B29" w:rsidRDefault="005C42A9"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The following documents, in whole or in part, are normatively referenced in CAP guideline and are indispensable for its application.</w:t>
      </w:r>
      <w:r w:rsidR="00A825F0" w:rsidRPr="00CD5B29">
        <w:rPr>
          <w:rFonts w:asciiTheme="majorHAnsi" w:hAnsiTheme="majorHAnsi" w:cstheme="majorHAnsi"/>
          <w:lang w:val="en-GB"/>
        </w:rPr>
        <w:t xml:space="preserve"> For dated references, only the edition cited applies. For undated references, the latest edition of the referenced document (inc</w:t>
      </w:r>
      <w:r w:rsidRPr="00CD5B29">
        <w:rPr>
          <w:rFonts w:asciiTheme="majorHAnsi" w:hAnsiTheme="majorHAnsi" w:cstheme="majorHAnsi"/>
          <w:lang w:val="en-GB"/>
        </w:rPr>
        <w:t>luding any amendments) applies.</w:t>
      </w:r>
    </w:p>
    <w:p w14:paraId="066A4697" w14:textId="130944EE" w:rsidR="005C42A9" w:rsidRPr="00CD5B29" w:rsidRDefault="00480661" w:rsidP="0026467B">
      <w:pPr>
        <w:pStyle w:val="ListParagraph"/>
        <w:numPr>
          <w:ilvl w:val="0"/>
          <w:numId w:val="43"/>
        </w:num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The most comprehensive assessment of climate change undertaken by the Intergovernmental Panel on Climate Change (IPCC), particularly the synthetic report of Climate Change (2014): </w:t>
      </w:r>
      <w:r w:rsidR="005C42A9" w:rsidRPr="00CD5B29">
        <w:rPr>
          <w:rFonts w:asciiTheme="majorHAnsi" w:hAnsiTheme="majorHAnsi" w:cstheme="majorHAnsi"/>
          <w:lang w:val="en-GB"/>
        </w:rPr>
        <w:t>Impacts, Adaptation, and Vulnerabili</w:t>
      </w:r>
      <w:r w:rsidRPr="00CD5B29">
        <w:rPr>
          <w:rFonts w:asciiTheme="majorHAnsi" w:hAnsiTheme="majorHAnsi" w:cstheme="majorHAnsi"/>
          <w:lang w:val="en-GB"/>
        </w:rPr>
        <w:t>ty. (IPCC, 2014)</w:t>
      </w:r>
    </w:p>
    <w:p w14:paraId="770A6D04" w14:textId="06AF8FB1" w:rsidR="00480661" w:rsidRPr="00CD5B29" w:rsidRDefault="00480661" w:rsidP="0026467B">
      <w:pPr>
        <w:pStyle w:val="ListParagraph"/>
        <w:numPr>
          <w:ilvl w:val="0"/>
          <w:numId w:val="43"/>
        </w:num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The work done by FAO- </w:t>
      </w:r>
      <w:r w:rsidRPr="00CD5B29">
        <w:rPr>
          <w:rFonts w:asciiTheme="majorHAnsi" w:hAnsiTheme="majorHAnsi" w:cstheme="majorHAnsi"/>
          <w:iCs/>
          <w:lang w:val="en-GB"/>
        </w:rPr>
        <w:t xml:space="preserve">Fisheries and Aquaculture Technical Paper No. 597 </w:t>
      </w:r>
      <w:r w:rsidRPr="00CD5B29">
        <w:rPr>
          <w:rFonts w:asciiTheme="majorHAnsi" w:hAnsiTheme="majorHAnsi" w:cstheme="majorHAnsi"/>
          <w:lang w:val="en-GB"/>
        </w:rPr>
        <w:t>on a</w:t>
      </w:r>
      <w:r w:rsidRPr="00CD5B29">
        <w:rPr>
          <w:rFonts w:asciiTheme="majorHAnsi" w:hAnsiTheme="majorHAnsi" w:cstheme="majorHAnsi"/>
          <w:iCs/>
          <w:lang w:val="en-GB"/>
        </w:rPr>
        <w:t>ssessing climate change vulnerability in fisheries and aquaculture. Available methodologies and their relevance for the sector (</w:t>
      </w:r>
      <w:r w:rsidRPr="00CD5B29">
        <w:rPr>
          <w:rFonts w:asciiTheme="majorHAnsi" w:hAnsiTheme="majorHAnsi" w:cstheme="majorHAnsi"/>
          <w:lang w:val="en-GB"/>
        </w:rPr>
        <w:t>Brugère, C., &amp; De Young, C. 2015).</w:t>
      </w:r>
    </w:p>
    <w:p w14:paraId="7FE40918" w14:textId="20CD3F98" w:rsidR="005C42A9" w:rsidRPr="008213DC" w:rsidRDefault="00480661" w:rsidP="008213DC">
      <w:pPr>
        <w:pStyle w:val="CommentText"/>
      </w:pPr>
      <w:r w:rsidRPr="00CD5B29">
        <w:rPr>
          <w:rFonts w:asciiTheme="majorHAnsi" w:hAnsiTheme="majorHAnsi" w:cstheme="majorHAnsi"/>
          <w:lang w:val="en-GB"/>
        </w:rPr>
        <w:t>Sustainability and sustainable development framework introduced by</w:t>
      </w:r>
      <w:r w:rsidR="00BF1A26" w:rsidRPr="00CD5B29">
        <w:rPr>
          <w:rFonts w:asciiTheme="majorHAnsi" w:hAnsiTheme="majorHAnsi" w:cstheme="majorHAnsi"/>
          <w:lang w:val="en-GB"/>
        </w:rPr>
        <w:t xml:space="preserve"> </w:t>
      </w:r>
      <w:r w:rsidRPr="00CD5B29">
        <w:rPr>
          <w:rFonts w:asciiTheme="majorHAnsi" w:hAnsiTheme="majorHAnsi" w:cstheme="majorHAnsi"/>
          <w:i/>
          <w:iCs/>
          <w:color w:val="222222"/>
          <w:sz w:val="19"/>
          <w:szCs w:val="19"/>
          <w:shd w:val="clear" w:color="auto" w:fill="FFFFFF"/>
          <w:lang w:val="en-GB"/>
        </w:rPr>
        <w:t>Circular Ecology</w:t>
      </w:r>
      <w:r w:rsidR="008213DC">
        <w:rPr>
          <w:rFonts w:asciiTheme="majorHAnsi" w:hAnsiTheme="majorHAnsi" w:cstheme="majorHAnsi"/>
          <w:i/>
          <w:iCs/>
          <w:color w:val="222222"/>
          <w:sz w:val="19"/>
          <w:szCs w:val="19"/>
          <w:shd w:val="clear" w:color="auto" w:fill="FFFFFF"/>
          <w:lang w:val="en-GB"/>
        </w:rPr>
        <w:t xml:space="preserve"> (</w:t>
      </w:r>
      <w:hyperlink r:id="rId8" w:history="1">
        <w:r w:rsidR="008213DC" w:rsidRPr="00375FEA">
          <w:rPr>
            <w:rStyle w:val="Hyperlink"/>
          </w:rPr>
          <w:t>http://www.circularecology.com/</w:t>
        </w:r>
      </w:hyperlink>
      <w:r w:rsidR="008213DC">
        <w:rPr>
          <w:rFonts w:asciiTheme="majorHAnsi" w:hAnsiTheme="majorHAnsi" w:cstheme="majorHAnsi"/>
          <w:i/>
          <w:iCs/>
          <w:color w:val="222222"/>
          <w:sz w:val="19"/>
          <w:szCs w:val="19"/>
          <w:shd w:val="clear" w:color="auto" w:fill="FFFFFF"/>
          <w:lang w:val="en-GB"/>
        </w:rPr>
        <w:t>)</w:t>
      </w:r>
      <w:r w:rsidRPr="00CD5B29">
        <w:rPr>
          <w:rStyle w:val="reference-accessdate"/>
          <w:rFonts w:asciiTheme="majorHAnsi" w:hAnsiTheme="majorHAnsi" w:cstheme="majorHAnsi"/>
          <w:color w:val="222222"/>
          <w:sz w:val="19"/>
          <w:szCs w:val="19"/>
          <w:shd w:val="clear" w:color="auto" w:fill="FFFFFF"/>
          <w:lang w:val="en-GB"/>
        </w:rPr>
        <w:t>.</w:t>
      </w:r>
    </w:p>
    <w:p w14:paraId="73265468" w14:textId="5344B00C" w:rsidR="007F76FF" w:rsidRPr="00CD5B29" w:rsidRDefault="00A825F0" w:rsidP="00B11D60">
      <w:pPr>
        <w:pStyle w:val="Heading1"/>
        <w:numPr>
          <w:ilvl w:val="0"/>
          <w:numId w:val="18"/>
        </w:numPr>
        <w:spacing w:before="120" w:after="120"/>
        <w:ind w:left="420" w:hanging="420"/>
        <w:jc w:val="both"/>
        <w:rPr>
          <w:rFonts w:asciiTheme="majorHAnsi" w:hAnsiTheme="majorHAnsi" w:cstheme="majorHAnsi"/>
          <w:lang w:val="en-GB"/>
        </w:rPr>
      </w:pPr>
      <w:bookmarkStart w:id="5" w:name="_Toc12282023"/>
      <w:r w:rsidRPr="00CD5B29">
        <w:rPr>
          <w:rFonts w:asciiTheme="majorHAnsi" w:hAnsiTheme="majorHAnsi" w:cstheme="majorHAnsi"/>
          <w:lang w:val="en-GB"/>
        </w:rPr>
        <w:t>Concepts, terms and definitions</w:t>
      </w:r>
      <w:bookmarkEnd w:id="5"/>
    </w:p>
    <w:p w14:paraId="20810E86"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For the purposes of this document, the following terms and definitions apply.</w:t>
      </w:r>
    </w:p>
    <w:p w14:paraId="12557635" w14:textId="56205E5B"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lastRenderedPageBreak/>
        <w:t>Adaptive action:</w:t>
      </w:r>
      <w:r w:rsidRPr="00CD5B29">
        <w:rPr>
          <w:rFonts w:asciiTheme="majorHAnsi" w:hAnsiTheme="majorHAnsi" w:cstheme="majorHAnsi"/>
          <w:lang w:val="en-GB"/>
        </w:rPr>
        <w:t xml:space="preserve"> Once an adaptation need has been identified, an adaptive action is required to fill the adaptation need, in the form of one or more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w:t>
      </w:r>
    </w:p>
    <w:p w14:paraId="73A48247" w14:textId="03FB7F62"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Adaptive capacity: </w:t>
      </w:r>
      <w:r w:rsidRPr="00CD5B29">
        <w:rPr>
          <w:rFonts w:asciiTheme="majorHAnsi" w:hAnsiTheme="majorHAnsi" w:cstheme="majorHAnsi"/>
          <w:lang w:val="en-GB"/>
        </w:rPr>
        <w:t>The ability of</w:t>
      </w:r>
      <w:r w:rsidR="00BA0295" w:rsidRPr="00CD5B29">
        <w:rPr>
          <w:rFonts w:asciiTheme="majorHAnsi" w:hAnsiTheme="majorHAnsi" w:cstheme="majorHAnsi"/>
          <w:lang w:val="en-GB"/>
        </w:rPr>
        <w:t xml:space="preserve"> production</w:t>
      </w:r>
      <w:r w:rsidRPr="00CD5B29">
        <w:rPr>
          <w:rFonts w:asciiTheme="majorHAnsi" w:hAnsiTheme="majorHAnsi" w:cstheme="majorHAnsi"/>
          <w:lang w:val="en-GB"/>
        </w:rPr>
        <w:t xml:space="preserve"> systems, institutions, humans and other organisms to adjust to potential damage, to take advantage of opportunities, or to respond to consequences.</w:t>
      </w:r>
    </w:p>
    <w:p w14:paraId="0926D263" w14:textId="0A0317D9" w:rsidR="007F76FF" w:rsidRPr="00CD5B29" w:rsidRDefault="005851B2"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Adaptation measure</w:t>
      </w:r>
      <w:r w:rsidR="00A825F0" w:rsidRPr="00CD5B29">
        <w:rPr>
          <w:rFonts w:asciiTheme="majorHAnsi" w:hAnsiTheme="majorHAnsi" w:cstheme="majorHAnsi"/>
          <w:b/>
          <w:lang w:val="en-GB"/>
        </w:rPr>
        <w:t>s:</w:t>
      </w:r>
      <w:r w:rsidR="00A825F0" w:rsidRPr="00CD5B29">
        <w:rPr>
          <w:rFonts w:asciiTheme="majorHAnsi" w:hAnsiTheme="majorHAnsi" w:cstheme="majorHAnsi"/>
          <w:lang w:val="en-GB"/>
        </w:rPr>
        <w:t xml:space="preserve"> Strategies and/or measures available and appropriate to address adaptation needs. Example: Increase use of fouling resilient materials and upgrade of infrastructures to reduce negative effects of biofouling.</w:t>
      </w:r>
    </w:p>
    <w:p w14:paraId="118972EB" w14:textId="77777777" w:rsidR="0021076A" w:rsidRPr="00CD5B29" w:rsidRDefault="0021076A" w:rsidP="0026467B">
      <w:pPr>
        <w:spacing w:before="120" w:after="120"/>
        <w:jc w:val="both"/>
        <w:rPr>
          <w:rFonts w:asciiTheme="majorHAnsi" w:hAnsiTheme="majorHAnsi" w:cstheme="majorHAnsi"/>
          <w:color w:val="000000"/>
          <w:lang w:val="en-GB"/>
        </w:rPr>
      </w:pPr>
      <w:r w:rsidRPr="00CD5B29">
        <w:rPr>
          <w:rFonts w:asciiTheme="majorHAnsi" w:hAnsiTheme="majorHAnsi" w:cstheme="majorHAnsi"/>
          <w:b/>
          <w:lang w:val="en-GB"/>
        </w:rPr>
        <w:t>Adaptation needs</w:t>
      </w:r>
      <w:r w:rsidRPr="00CD5B29">
        <w:rPr>
          <w:rFonts w:asciiTheme="majorHAnsi" w:hAnsiTheme="majorHAnsi" w:cstheme="majorHAnsi"/>
          <w:lang w:val="en-GB"/>
        </w:rPr>
        <w:t xml:space="preserve">: The gap between what might happen as the climate changes and what we would desire to happen. This gap can be in the form of requirements for information, resources and actions, to ensure survival of key species, continued or increased seafood production and security of infrastructures in response to climate change. The desired state is termed “broad future objective”, </w:t>
      </w:r>
      <w:r w:rsidRPr="00CD5B29">
        <w:rPr>
          <w:rFonts w:asciiTheme="majorHAnsi" w:hAnsiTheme="majorHAnsi" w:cstheme="majorHAnsi"/>
          <w:color w:val="000000"/>
          <w:lang w:val="en-GB"/>
        </w:rPr>
        <w:t>which can refer to its health, size, growth rates, income, etc., all depending on the nature of the characteristic in question. Setting the broad future objective for a characteristic is a necessary step for identifying the adaptation needs, and is defined by posing the question: “What would the perfect scenario for this characteristic be in the future?”</w:t>
      </w:r>
    </w:p>
    <w:p w14:paraId="3161C55B" w14:textId="219EABB4"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CAP (Climate Adaptation Plan):</w:t>
      </w:r>
      <w:r w:rsidRPr="00CD5B29">
        <w:rPr>
          <w:rFonts w:asciiTheme="majorHAnsi" w:hAnsiTheme="majorHAnsi" w:cstheme="majorHAnsi"/>
          <w:lang w:val="en-GB"/>
        </w:rPr>
        <w:t xml:space="preserve"> </w:t>
      </w:r>
      <w:r w:rsidRPr="00CD5B29">
        <w:rPr>
          <w:rFonts w:asciiTheme="majorHAnsi" w:hAnsiTheme="majorHAnsi" w:cstheme="majorHAnsi"/>
          <w:color w:val="000000"/>
          <w:lang w:val="en-GB"/>
        </w:rPr>
        <w:t xml:space="preserve">A long-term adaptation strategy developed for a fishery, fish farm or national aquaculture industry under the ClimeFish CAP development process. It contains a set of strategically selected </w:t>
      </w:r>
      <w:r w:rsidR="005851B2" w:rsidRPr="00CD5B29">
        <w:rPr>
          <w:rFonts w:asciiTheme="majorHAnsi" w:hAnsiTheme="majorHAnsi" w:cstheme="majorHAnsi"/>
          <w:color w:val="000000"/>
          <w:lang w:val="en-GB"/>
        </w:rPr>
        <w:t>adaptation measure</w:t>
      </w:r>
      <w:r w:rsidRPr="00CD5B29">
        <w:rPr>
          <w:rFonts w:asciiTheme="majorHAnsi" w:hAnsiTheme="majorHAnsi" w:cstheme="majorHAnsi"/>
          <w:color w:val="000000"/>
          <w:lang w:val="en-GB"/>
        </w:rPr>
        <w:t xml:space="preserve">s, presented in the form of industry level </w:t>
      </w:r>
      <w:r w:rsidR="005851B2" w:rsidRPr="00CD5B29">
        <w:rPr>
          <w:rFonts w:asciiTheme="majorHAnsi" w:hAnsiTheme="majorHAnsi" w:cstheme="majorHAnsi"/>
          <w:color w:val="000000"/>
          <w:lang w:val="en-GB"/>
        </w:rPr>
        <w:t>adaptation measure</w:t>
      </w:r>
      <w:r w:rsidRPr="00CD5B29">
        <w:rPr>
          <w:rFonts w:asciiTheme="majorHAnsi" w:hAnsiTheme="majorHAnsi" w:cstheme="majorHAnsi"/>
          <w:color w:val="000000"/>
          <w:lang w:val="en-GB"/>
        </w:rPr>
        <w:t>s, policy recommendation and/or research needs, that together aim to fill the long-term adaptation needs identified within the industry in question, to the extent possible.</w:t>
      </w:r>
      <w:r w:rsidRPr="00CD5B29">
        <w:rPr>
          <w:rFonts w:asciiTheme="majorHAnsi" w:hAnsiTheme="majorHAnsi" w:cstheme="majorHAnsi"/>
          <w:lang w:val="en-GB"/>
        </w:rPr>
        <w:tab/>
      </w:r>
    </w:p>
    <w:p w14:paraId="0EDD000A" w14:textId="7CF84FDB"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CAP Consortium</w:t>
      </w:r>
      <w:r w:rsidRPr="00CD5B29">
        <w:rPr>
          <w:rFonts w:asciiTheme="majorHAnsi" w:hAnsiTheme="majorHAnsi" w:cstheme="majorHAnsi"/>
          <w:lang w:val="en-GB"/>
        </w:rPr>
        <w:t xml:space="preserve">: The group of active </w:t>
      </w:r>
      <w:r w:rsidR="000B69C0" w:rsidRPr="00CD5B29">
        <w:rPr>
          <w:rFonts w:asciiTheme="majorHAnsi" w:hAnsiTheme="majorHAnsi" w:cstheme="majorHAnsi"/>
          <w:lang w:val="en-GB"/>
        </w:rPr>
        <w:t>stakeholders</w:t>
      </w:r>
      <w:r w:rsidRPr="00CD5B29">
        <w:rPr>
          <w:rFonts w:asciiTheme="majorHAnsi" w:hAnsiTheme="majorHAnsi" w:cstheme="majorHAnsi"/>
          <w:lang w:val="en-GB"/>
        </w:rPr>
        <w:t xml:space="preserve"> who have signed a particular formal CAP agreement.</w:t>
      </w:r>
    </w:p>
    <w:p w14:paraId="4F573A27" w14:textId="5662A469"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CAP Agreement</w:t>
      </w:r>
      <w:r w:rsidRPr="00CD5B29">
        <w:rPr>
          <w:rFonts w:asciiTheme="majorHAnsi" w:hAnsiTheme="majorHAnsi" w:cstheme="majorHAnsi"/>
          <w:lang w:val="en-GB"/>
        </w:rPr>
        <w:t>:</w:t>
      </w:r>
      <w:r w:rsidR="00DC422B" w:rsidRPr="00CD5B29">
        <w:rPr>
          <w:rFonts w:asciiTheme="majorHAnsi" w:hAnsiTheme="majorHAnsi" w:cstheme="majorHAnsi"/>
          <w:lang w:val="en-GB"/>
        </w:rPr>
        <w:t xml:space="preserve"> </w:t>
      </w:r>
      <w:r w:rsidRPr="00CD5B29">
        <w:rPr>
          <w:rFonts w:asciiTheme="majorHAnsi" w:hAnsiTheme="majorHAnsi" w:cstheme="majorHAnsi"/>
          <w:lang w:val="en-GB"/>
        </w:rPr>
        <w:t>A formal CAP agreement includes information on the following elements of the CAP: List of active participants (name, organisation); Scope of the CAP and main outcomes; Timeline of the CAP development process; Cost estimation (including work allocation and funding of each participant, in line with the project plan); Project plan (accompanying document); Main challenges foreseen and how they will be addressed; List of signatures of CAP consortium.</w:t>
      </w:r>
    </w:p>
    <w:p w14:paraId="214A2E2F" w14:textId="771900E6" w:rsidR="00D26354" w:rsidRPr="002B2440" w:rsidRDefault="00D26354"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CAP initiator: </w:t>
      </w:r>
      <w:r w:rsidR="002B2440" w:rsidRPr="002B2440">
        <w:rPr>
          <w:rFonts w:asciiTheme="majorHAnsi" w:hAnsiTheme="majorHAnsi" w:cstheme="majorHAnsi"/>
          <w:lang w:val="en-GB"/>
        </w:rPr>
        <w:t>takes responsibility and leads the CAP development process and procedure</w:t>
      </w:r>
      <w:r w:rsidR="002B2440">
        <w:rPr>
          <w:rFonts w:asciiTheme="majorHAnsi" w:hAnsiTheme="majorHAnsi" w:cstheme="majorHAnsi"/>
          <w:lang w:val="en-GB"/>
        </w:rPr>
        <w:t>.</w:t>
      </w:r>
    </w:p>
    <w:p w14:paraId="605EBEAF" w14:textId="5E0A734A"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Indicator: </w:t>
      </w:r>
      <w:r w:rsidRPr="00CD5B29">
        <w:rPr>
          <w:rFonts w:asciiTheme="majorHAnsi" w:hAnsiTheme="majorHAnsi" w:cstheme="majorHAnsi"/>
          <w:color w:val="000000"/>
          <w:lang w:val="en-GB"/>
        </w:rPr>
        <w:t>The unit or reference scale for which we aim to use to measure whether or not an outcome target (OT) has been reached. A “benchmark”</w:t>
      </w:r>
      <w:r w:rsidRPr="002B2440">
        <w:rPr>
          <w:rFonts w:asciiTheme="majorHAnsi" w:hAnsiTheme="majorHAnsi" w:cstheme="majorHAnsi"/>
          <w:i/>
          <w:color w:val="000000"/>
          <w:lang w:val="en-GB"/>
        </w:rPr>
        <w:t>,</w:t>
      </w:r>
      <w:r w:rsidRPr="00CD5B29">
        <w:rPr>
          <w:rFonts w:asciiTheme="majorHAnsi" w:hAnsiTheme="majorHAnsi" w:cstheme="majorHAnsi"/>
          <w:b/>
          <w:i/>
          <w:color w:val="000000"/>
          <w:lang w:val="en-GB"/>
        </w:rPr>
        <w:t xml:space="preserve"> </w:t>
      </w:r>
      <w:r w:rsidRPr="00CD5B29">
        <w:rPr>
          <w:rFonts w:asciiTheme="majorHAnsi" w:hAnsiTheme="majorHAnsi" w:cstheme="majorHAnsi"/>
          <w:color w:val="000000"/>
          <w:lang w:val="en-GB"/>
        </w:rPr>
        <w:t>is a specific value of an indicator, providing a number that measurement results can be judged from and given significance. This provides comparisons between companies, sectors or</w:t>
      </w:r>
      <w:r w:rsidR="00BA0295" w:rsidRPr="00CD5B29">
        <w:rPr>
          <w:rFonts w:asciiTheme="majorHAnsi" w:hAnsiTheme="majorHAnsi" w:cstheme="majorHAnsi"/>
          <w:color w:val="000000"/>
          <w:lang w:val="en-GB"/>
        </w:rPr>
        <w:t xml:space="preserve"> production</w:t>
      </w:r>
      <w:r w:rsidRPr="00CD5B29">
        <w:rPr>
          <w:rFonts w:asciiTheme="majorHAnsi" w:hAnsiTheme="majorHAnsi" w:cstheme="majorHAnsi"/>
          <w:color w:val="000000"/>
          <w:lang w:val="en-GB"/>
        </w:rPr>
        <w:t xml:space="preserve"> systems i.e. gives ranges for what to aim for and what can be considered “best practice”. </w:t>
      </w:r>
      <w:r w:rsidRPr="00CD5B29">
        <w:rPr>
          <w:rFonts w:asciiTheme="majorHAnsi" w:hAnsiTheme="majorHAnsi" w:cstheme="majorHAnsi"/>
          <w:lang w:val="en-GB"/>
        </w:rPr>
        <w:t xml:space="preserve">Example: </w:t>
      </w:r>
      <w:r w:rsidRPr="00CD5B29">
        <w:rPr>
          <w:rFonts w:asciiTheme="majorHAnsi" w:hAnsiTheme="majorHAnsi" w:cstheme="majorHAnsi"/>
          <w:color w:val="000000"/>
          <w:lang w:val="en-GB"/>
        </w:rPr>
        <w:t>CO</w:t>
      </w:r>
      <w:r w:rsidRPr="00CD5B29">
        <w:rPr>
          <w:rFonts w:asciiTheme="majorHAnsi" w:hAnsiTheme="majorHAnsi" w:cstheme="majorHAnsi"/>
          <w:color w:val="000000"/>
          <w:vertAlign w:val="subscript"/>
          <w:lang w:val="en-GB"/>
        </w:rPr>
        <w:t>2</w:t>
      </w:r>
      <w:r w:rsidR="007135E9" w:rsidRPr="00CD5B29">
        <w:rPr>
          <w:rFonts w:asciiTheme="majorHAnsi" w:hAnsiTheme="majorHAnsi" w:cstheme="majorHAnsi"/>
          <w:color w:val="000000"/>
          <w:lang w:val="en-GB"/>
        </w:rPr>
        <w:t>-emissions</w:t>
      </w:r>
      <w:r w:rsidRPr="00CD5B29">
        <w:rPr>
          <w:rFonts w:asciiTheme="majorHAnsi" w:hAnsiTheme="majorHAnsi" w:cstheme="majorHAnsi"/>
          <w:color w:val="000000"/>
          <w:lang w:val="en-GB"/>
        </w:rPr>
        <w:t>, oxygen saturation</w:t>
      </w:r>
      <w:r w:rsidRPr="00CD5B29">
        <w:rPr>
          <w:rFonts w:asciiTheme="majorHAnsi" w:hAnsiTheme="majorHAnsi" w:cstheme="majorHAnsi"/>
          <w:lang w:val="en-GB"/>
        </w:rPr>
        <w:t xml:space="preserve"> or salinity.</w:t>
      </w:r>
      <w:r w:rsidRPr="00CD5B29">
        <w:rPr>
          <w:rFonts w:asciiTheme="majorHAnsi" w:hAnsiTheme="majorHAnsi" w:cstheme="majorHAnsi"/>
          <w:lang w:val="en-GB"/>
        </w:rPr>
        <w:tab/>
      </w:r>
    </w:p>
    <w:p w14:paraId="2DC63B95"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Likelihood:</w:t>
      </w:r>
      <w:r w:rsidRPr="00CD5B29">
        <w:rPr>
          <w:rFonts w:asciiTheme="majorHAnsi" w:hAnsiTheme="majorHAnsi" w:cstheme="majorHAnsi"/>
          <w:lang w:val="en-GB"/>
        </w:rPr>
        <w:t xml:space="preserve"> </w:t>
      </w:r>
      <w:r w:rsidRPr="00CD5B29">
        <w:rPr>
          <w:rFonts w:asciiTheme="majorHAnsi" w:hAnsiTheme="majorHAnsi" w:cstheme="majorHAnsi"/>
          <w:color w:val="000000"/>
          <w:lang w:val="en-GB"/>
        </w:rPr>
        <w:t xml:space="preserve">Likelihood is expressed as the probability of a climate event happening. The scale contains three levels – unlikely, possible and likely. </w:t>
      </w:r>
      <w:r w:rsidRPr="00CD5B29">
        <w:rPr>
          <w:rFonts w:asciiTheme="majorHAnsi" w:hAnsiTheme="majorHAnsi" w:cstheme="majorHAnsi"/>
          <w:lang w:val="en-GB"/>
        </w:rPr>
        <w:tab/>
      </w:r>
    </w:p>
    <w:p w14:paraId="28E88E35" w14:textId="413A0098"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Opportunity</w:t>
      </w:r>
      <w:r w:rsidRPr="00CD5B29">
        <w:rPr>
          <w:rFonts w:asciiTheme="majorHAnsi" w:hAnsiTheme="majorHAnsi" w:cstheme="majorHAnsi"/>
          <w:lang w:val="en-GB"/>
        </w:rPr>
        <w:t xml:space="preserve">: </w:t>
      </w:r>
      <w:r w:rsidRPr="00CD5B29">
        <w:rPr>
          <w:rFonts w:asciiTheme="majorHAnsi" w:hAnsiTheme="majorHAnsi" w:cstheme="majorHAnsi"/>
          <w:color w:val="000000"/>
          <w:lang w:val="en-GB"/>
        </w:rPr>
        <w:t>The possibility to obtain positive outcomes (consequences) from the occurrence of a climate-driven likely event.</w:t>
      </w:r>
      <w:r w:rsidR="00DC422B" w:rsidRPr="00CD5B29">
        <w:rPr>
          <w:rFonts w:asciiTheme="majorHAnsi" w:hAnsiTheme="majorHAnsi" w:cstheme="majorHAnsi"/>
          <w:color w:val="000000"/>
          <w:lang w:val="en-GB"/>
        </w:rPr>
        <w:t xml:space="preserve"> </w:t>
      </w:r>
      <w:r w:rsidRPr="00CD5B29">
        <w:rPr>
          <w:rFonts w:asciiTheme="majorHAnsi" w:hAnsiTheme="majorHAnsi" w:cstheme="majorHAnsi"/>
          <w:color w:val="000000"/>
          <w:lang w:val="en-GB"/>
        </w:rPr>
        <w:t xml:space="preserve">Example: </w:t>
      </w:r>
      <w:r w:rsidRPr="00CD5B29">
        <w:rPr>
          <w:rFonts w:asciiTheme="majorHAnsi" w:hAnsiTheme="majorHAnsi" w:cstheme="majorHAnsi"/>
          <w:lang w:val="en-GB"/>
        </w:rPr>
        <w:t>Increase of biomass and production capacity.</w:t>
      </w:r>
    </w:p>
    <w:p w14:paraId="7CA4613D" w14:textId="7F6F31A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Outcome target:</w:t>
      </w:r>
      <w:r w:rsidRPr="00CD5B29">
        <w:rPr>
          <w:rFonts w:asciiTheme="majorHAnsi" w:hAnsiTheme="majorHAnsi" w:cstheme="majorHAnsi"/>
          <w:lang w:val="en-GB"/>
        </w:rPr>
        <w:t xml:space="preserve"> </w:t>
      </w:r>
      <w:r w:rsidRPr="00CD5B29">
        <w:rPr>
          <w:rFonts w:asciiTheme="majorHAnsi" w:hAnsiTheme="majorHAnsi" w:cstheme="majorHAnsi"/>
          <w:color w:val="000000"/>
          <w:lang w:val="en-GB"/>
        </w:rPr>
        <w:t xml:space="preserve">Specific and measurable performance goals which we define for the </w:t>
      </w:r>
      <w:r w:rsidR="005851B2" w:rsidRPr="00CD5B29">
        <w:rPr>
          <w:rFonts w:asciiTheme="majorHAnsi" w:hAnsiTheme="majorHAnsi" w:cstheme="majorHAnsi"/>
          <w:color w:val="000000"/>
          <w:lang w:val="en-GB"/>
        </w:rPr>
        <w:t>adaptation measure</w:t>
      </w:r>
      <w:r w:rsidRPr="00CD5B29">
        <w:rPr>
          <w:rFonts w:asciiTheme="majorHAnsi" w:hAnsiTheme="majorHAnsi" w:cstheme="majorHAnsi"/>
          <w:color w:val="000000"/>
          <w:lang w:val="en-GB"/>
        </w:rPr>
        <w:t xml:space="preserve"> within the fishery or aquaculture in question, based on the broad future objective. OTs are expressed as threshold values of the respective indicators. Example:</w:t>
      </w:r>
      <w:r w:rsidRPr="00CD5B29">
        <w:rPr>
          <w:rFonts w:asciiTheme="majorHAnsi" w:hAnsiTheme="majorHAnsi" w:cstheme="majorHAnsi"/>
          <w:lang w:val="en-GB"/>
        </w:rPr>
        <w:t xml:space="preserve"> Reduce the economic costs associated with biofouling effects and control (&lt;5% of production cost).</w:t>
      </w:r>
    </w:p>
    <w:p w14:paraId="089E512A" w14:textId="503FAE17" w:rsidR="00096700"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lastRenderedPageBreak/>
        <w:t xml:space="preserve">Production System: </w:t>
      </w:r>
      <w:r w:rsidRPr="00CD5B29">
        <w:rPr>
          <w:rFonts w:asciiTheme="majorHAnsi" w:hAnsiTheme="majorHAnsi" w:cstheme="majorHAnsi"/>
          <w:lang w:val="en-GB"/>
        </w:rPr>
        <w:t>All aspects of a fishery or a fish farm that relate to the production of the fish/shellfish</w:t>
      </w:r>
      <w:r w:rsidR="007135E9" w:rsidRPr="00CD5B29">
        <w:rPr>
          <w:rFonts w:asciiTheme="majorHAnsi" w:hAnsiTheme="majorHAnsi" w:cstheme="majorHAnsi"/>
          <w:lang w:val="en-GB"/>
        </w:rPr>
        <w:t xml:space="preserve"> seafood products</w:t>
      </w:r>
      <w:r w:rsidRPr="00CD5B29">
        <w:rPr>
          <w:rFonts w:asciiTheme="majorHAnsi" w:hAnsiTheme="majorHAnsi" w:cstheme="majorHAnsi"/>
          <w:lang w:val="en-GB"/>
        </w:rPr>
        <w:t>, including biological, environmental, production, governmental and socio-economic aspects.</w:t>
      </w:r>
    </w:p>
    <w:p w14:paraId="1847158A" w14:textId="20E34C1A" w:rsidR="00096700" w:rsidRPr="00CD5B29" w:rsidRDefault="0009670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Reference group member: </w:t>
      </w:r>
      <w:r w:rsidR="005851B2" w:rsidRPr="00CD5B29">
        <w:rPr>
          <w:rFonts w:asciiTheme="majorHAnsi" w:hAnsiTheme="majorHAnsi" w:cstheme="majorHAnsi"/>
          <w:lang w:val="en-GB"/>
        </w:rPr>
        <w:t>Relevant stakeholders need to be identified, either as members of the CAP</w:t>
      </w:r>
      <w:r w:rsidR="005851B2" w:rsidRPr="00CD5B29">
        <w:rPr>
          <w:rFonts w:asciiTheme="majorHAnsi" w:hAnsiTheme="majorHAnsi" w:cstheme="majorHAnsi"/>
          <w:b/>
          <w:lang w:val="en-GB"/>
        </w:rPr>
        <w:t xml:space="preserve"> </w:t>
      </w:r>
      <w:r w:rsidR="005851B2" w:rsidRPr="00CD5B29">
        <w:rPr>
          <w:rFonts w:asciiTheme="majorHAnsi" w:hAnsiTheme="majorHAnsi" w:cstheme="majorHAnsi"/>
          <w:lang w:val="en-GB"/>
        </w:rPr>
        <w:t>consortium</w:t>
      </w:r>
      <w:r w:rsidR="005851B2" w:rsidRPr="00CD5B29">
        <w:rPr>
          <w:rFonts w:asciiTheme="majorHAnsi" w:hAnsiTheme="majorHAnsi" w:cstheme="majorHAnsi"/>
          <w:b/>
          <w:lang w:val="en-GB"/>
        </w:rPr>
        <w:t xml:space="preserve"> </w:t>
      </w:r>
      <w:r w:rsidR="005851B2" w:rsidRPr="00CD5B29">
        <w:rPr>
          <w:rFonts w:asciiTheme="majorHAnsi" w:hAnsiTheme="majorHAnsi" w:cstheme="majorHAnsi"/>
          <w:lang w:val="en-GB"/>
        </w:rPr>
        <w:t>or the reference group</w:t>
      </w:r>
      <w:r w:rsidR="005851B2" w:rsidRPr="00CD5B29">
        <w:rPr>
          <w:rFonts w:asciiTheme="majorHAnsi" w:hAnsiTheme="majorHAnsi" w:cstheme="majorHAnsi"/>
          <w:b/>
          <w:lang w:val="en-GB"/>
        </w:rPr>
        <w:t>.</w:t>
      </w:r>
      <w:r w:rsidR="005851B2" w:rsidRPr="00CD5B29">
        <w:rPr>
          <w:rFonts w:asciiTheme="majorHAnsi" w:hAnsiTheme="majorHAnsi" w:cstheme="majorHAnsi"/>
          <w:lang w:val="en-GB"/>
        </w:rPr>
        <w:t xml:space="preserve"> </w:t>
      </w:r>
      <w:r w:rsidRPr="00CD5B29">
        <w:rPr>
          <w:rFonts w:asciiTheme="majorHAnsi" w:hAnsiTheme="majorHAnsi" w:cstheme="majorHAnsi"/>
          <w:lang w:val="en-GB"/>
        </w:rPr>
        <w:t>A</w:t>
      </w:r>
      <w:r w:rsidR="005851B2" w:rsidRPr="00CD5B29">
        <w:rPr>
          <w:rFonts w:asciiTheme="majorHAnsi" w:hAnsiTheme="majorHAnsi" w:cstheme="majorHAnsi"/>
          <w:lang w:val="en-GB"/>
        </w:rPr>
        <w:t xml:space="preserve"> reference group</w:t>
      </w:r>
      <w:r w:rsidRPr="00CD5B29">
        <w:rPr>
          <w:rFonts w:asciiTheme="majorHAnsi" w:hAnsiTheme="majorHAnsi" w:cstheme="majorHAnsi"/>
          <w:lang w:val="en-GB"/>
        </w:rPr>
        <w:t xml:space="preserve"> member </w:t>
      </w:r>
      <w:r w:rsidR="005851B2" w:rsidRPr="00CD5B29">
        <w:rPr>
          <w:rFonts w:asciiTheme="majorHAnsi" w:hAnsiTheme="majorHAnsi" w:cstheme="majorHAnsi"/>
          <w:lang w:val="en-GB"/>
        </w:rPr>
        <w:t xml:space="preserve">is </w:t>
      </w:r>
      <w:r w:rsidRPr="00CD5B29">
        <w:rPr>
          <w:rFonts w:asciiTheme="majorHAnsi" w:hAnsiTheme="majorHAnsi" w:cstheme="majorHAnsi"/>
          <w:lang w:val="en-GB"/>
        </w:rPr>
        <w:t>asked for specific inputs and given the opportunity to represent their interests within the process during stakeholder meetings.</w:t>
      </w:r>
    </w:p>
    <w:p w14:paraId="5E9E8179"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Risk:</w:t>
      </w:r>
      <w:r w:rsidRPr="00CD5B29">
        <w:rPr>
          <w:rFonts w:asciiTheme="majorHAnsi" w:hAnsiTheme="majorHAnsi" w:cstheme="majorHAnsi"/>
          <w:lang w:val="en-GB"/>
        </w:rPr>
        <w:t xml:space="preserve"> The probability of and potential impacts from the occurrence of an event. Risk is understood as a combination of the likelihood of occurrence of an event and the magnitude of the impacts if this event occurs. Example: Shift in thermal window suitable for growth.</w:t>
      </w:r>
    </w:p>
    <w:p w14:paraId="01D9EA09" w14:textId="696BF999" w:rsidR="007F76FF" w:rsidRPr="00CD5B29" w:rsidRDefault="00A825F0" w:rsidP="0026467B">
      <w:pPr>
        <w:spacing w:before="120" w:after="120"/>
        <w:jc w:val="both"/>
        <w:rPr>
          <w:rFonts w:asciiTheme="majorHAnsi" w:hAnsiTheme="majorHAnsi" w:cstheme="majorHAnsi"/>
          <w:highlight w:val="yellow"/>
          <w:lang w:val="en-GB"/>
        </w:rPr>
      </w:pPr>
      <w:r w:rsidRPr="00CD5B29">
        <w:rPr>
          <w:rFonts w:asciiTheme="majorHAnsi" w:hAnsiTheme="majorHAnsi" w:cstheme="majorHAnsi"/>
          <w:b/>
          <w:lang w:val="en-GB"/>
        </w:rPr>
        <w:t>Stakeholders</w:t>
      </w:r>
      <w:r w:rsidRPr="00CD5B29">
        <w:rPr>
          <w:rFonts w:asciiTheme="majorHAnsi" w:hAnsiTheme="majorHAnsi" w:cstheme="majorHAnsi"/>
          <w:lang w:val="en-GB"/>
        </w:rPr>
        <w:t>: All interested parties and potential participants</w:t>
      </w:r>
      <w:r w:rsidR="00F44BDB" w:rsidRPr="00CD5B29">
        <w:rPr>
          <w:rFonts w:asciiTheme="majorHAnsi" w:hAnsiTheme="majorHAnsi" w:cstheme="majorHAnsi"/>
          <w:lang w:val="en-GB"/>
        </w:rPr>
        <w:t xml:space="preserve"> in the CAP development process.</w:t>
      </w:r>
    </w:p>
    <w:p w14:paraId="1FF3FE0A" w14:textId="6BBD4723"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[System’s] Characteristics:</w:t>
      </w:r>
      <w:r w:rsidRPr="00CD5B29">
        <w:rPr>
          <w:rFonts w:asciiTheme="majorHAnsi" w:hAnsiTheme="majorHAnsi" w:cstheme="majorHAnsi"/>
          <w:lang w:val="en-GB"/>
        </w:rPr>
        <w:t xml:space="preserve"> A feature or quality of a</w:t>
      </w:r>
      <w:r w:rsidR="00BA0295" w:rsidRPr="00CD5B29">
        <w:rPr>
          <w:rFonts w:asciiTheme="majorHAnsi" w:hAnsiTheme="majorHAnsi" w:cstheme="majorHAnsi"/>
          <w:lang w:val="en-GB"/>
        </w:rPr>
        <w:t xml:space="preserve"> production</w:t>
      </w:r>
      <w:r w:rsidRPr="00CD5B29">
        <w:rPr>
          <w:rFonts w:asciiTheme="majorHAnsi" w:hAnsiTheme="majorHAnsi" w:cstheme="majorHAnsi"/>
          <w:lang w:val="en-GB"/>
        </w:rPr>
        <w:t xml:space="preserve"> system (a specific fishery, fish farm or national aquaculture industry) that is important for the functioning and operation of the</w:t>
      </w:r>
      <w:r w:rsidR="00BA0295" w:rsidRPr="00CD5B29">
        <w:rPr>
          <w:rFonts w:asciiTheme="majorHAnsi" w:hAnsiTheme="majorHAnsi" w:cstheme="majorHAnsi"/>
          <w:lang w:val="en-GB"/>
        </w:rPr>
        <w:t xml:space="preserve"> production</w:t>
      </w:r>
      <w:r w:rsidRPr="00CD5B29">
        <w:rPr>
          <w:rFonts w:asciiTheme="majorHAnsi" w:hAnsiTheme="majorHAnsi" w:cstheme="majorHAnsi"/>
          <w:lang w:val="en-GB"/>
        </w:rPr>
        <w:t xml:space="preserve"> system. A single</w:t>
      </w:r>
      <w:r w:rsidR="00BA0295" w:rsidRPr="00CD5B29">
        <w:rPr>
          <w:rFonts w:asciiTheme="majorHAnsi" w:hAnsiTheme="majorHAnsi" w:cstheme="majorHAnsi"/>
          <w:lang w:val="en-GB"/>
        </w:rPr>
        <w:t xml:space="preserve"> production</w:t>
      </w:r>
      <w:r w:rsidRPr="00CD5B29">
        <w:rPr>
          <w:rFonts w:asciiTheme="majorHAnsi" w:hAnsiTheme="majorHAnsi" w:cstheme="majorHAnsi"/>
          <w:lang w:val="en-GB"/>
        </w:rPr>
        <w:t xml:space="preserve"> system can range from having anywhere between </w:t>
      </w:r>
      <w:r w:rsidR="001477E7" w:rsidRPr="00CD5B29">
        <w:rPr>
          <w:rFonts w:asciiTheme="majorHAnsi" w:hAnsiTheme="majorHAnsi" w:cstheme="majorHAnsi"/>
          <w:lang w:val="en-GB"/>
        </w:rPr>
        <w:t>ten</w:t>
      </w:r>
      <w:r w:rsidRPr="00CD5B29">
        <w:rPr>
          <w:rFonts w:asciiTheme="majorHAnsi" w:hAnsiTheme="majorHAnsi" w:cstheme="majorHAnsi"/>
          <w:lang w:val="en-GB"/>
        </w:rPr>
        <w:t xml:space="preserve"> and 100 characteristics, which can be of biological, environmental, production, governmental and socio-economic nature.</w:t>
      </w:r>
    </w:p>
    <w:p w14:paraId="6E6583E6" w14:textId="41110652"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Vulnerability: </w:t>
      </w:r>
      <w:r w:rsidRPr="00CD5B29">
        <w:rPr>
          <w:rFonts w:asciiTheme="majorHAnsi" w:hAnsiTheme="majorHAnsi" w:cstheme="majorHAnsi"/>
          <w:lang w:val="en-GB"/>
        </w:rPr>
        <w:t>Vulnerability describes to what extent a</w:t>
      </w:r>
      <w:r w:rsidR="00BA0295" w:rsidRPr="00CD5B29">
        <w:rPr>
          <w:rFonts w:asciiTheme="majorHAnsi" w:hAnsiTheme="majorHAnsi" w:cstheme="majorHAnsi"/>
          <w:lang w:val="en-GB"/>
        </w:rPr>
        <w:t xml:space="preserve"> production</w:t>
      </w:r>
      <w:r w:rsidRPr="00CD5B29">
        <w:rPr>
          <w:rFonts w:asciiTheme="majorHAnsi" w:hAnsiTheme="majorHAnsi" w:cstheme="majorHAnsi"/>
          <w:lang w:val="en-GB"/>
        </w:rPr>
        <w:t xml:space="preserve"> system or concerned parties, e.g. species, industries, communities, are susceptible to, or unable to cope with impacts of climate change, and depend on exposure, sensitivity and adaptive capacity.</w:t>
      </w:r>
    </w:p>
    <w:p w14:paraId="4781FD39" w14:textId="49DE41BB"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Vulnerability assessment:</w:t>
      </w:r>
      <w:r w:rsidRPr="00CD5B29">
        <w:rPr>
          <w:rFonts w:asciiTheme="majorHAnsi" w:hAnsiTheme="majorHAnsi" w:cstheme="majorHAnsi"/>
          <w:lang w:val="en-GB"/>
        </w:rPr>
        <w:t xml:space="preserve"> A vulnerability assessment is constructed on a variety of biophysical and socioeconomic indicators and their vulnerability is </w:t>
      </w:r>
      <w:r w:rsidR="00557E8A" w:rsidRPr="00CD5B29">
        <w:rPr>
          <w:rFonts w:asciiTheme="majorHAnsi" w:hAnsiTheme="majorHAnsi" w:cstheme="majorHAnsi"/>
          <w:lang w:val="en-GB"/>
        </w:rPr>
        <w:t>analysed</w:t>
      </w:r>
      <w:r w:rsidRPr="00CD5B29">
        <w:rPr>
          <w:rFonts w:asciiTheme="majorHAnsi" w:hAnsiTheme="majorHAnsi" w:cstheme="majorHAnsi"/>
          <w:lang w:val="en-GB"/>
        </w:rPr>
        <w:t>. The goal is to answer the question of “who or what is vulnerable to what?”. That can be done by asking “who is the vulnerable party/parties and how can their vulnerability be reduced, wh</w:t>
      </w:r>
      <w:r w:rsidR="007135E9" w:rsidRPr="00CD5B29">
        <w:rPr>
          <w:rFonts w:asciiTheme="majorHAnsi" w:hAnsiTheme="majorHAnsi" w:cstheme="majorHAnsi"/>
          <w:lang w:val="en-GB"/>
        </w:rPr>
        <w:t>ich</w:t>
      </w:r>
      <w:r w:rsidRPr="00CD5B29">
        <w:rPr>
          <w:rFonts w:asciiTheme="majorHAnsi" w:hAnsiTheme="majorHAnsi" w:cstheme="majorHAnsi"/>
          <w:lang w:val="en-GB"/>
        </w:rPr>
        <w:t xml:space="preserve"> are the vulnerable</w:t>
      </w:r>
      <w:r w:rsidR="007135E9" w:rsidRPr="00CD5B29">
        <w:rPr>
          <w:rFonts w:asciiTheme="majorHAnsi" w:hAnsiTheme="majorHAnsi" w:cstheme="majorHAnsi"/>
          <w:lang w:val="en-GB"/>
        </w:rPr>
        <w:t xml:space="preserve"> characteristics</w:t>
      </w:r>
      <w:r w:rsidRPr="00CD5B29">
        <w:rPr>
          <w:rFonts w:asciiTheme="majorHAnsi" w:hAnsiTheme="majorHAnsi" w:cstheme="majorHAnsi"/>
          <w:lang w:val="en-GB"/>
        </w:rPr>
        <w:t>, where will the economic and social consequences be felt the most, how can plans be made to minimize them, where will climate change create opportunities and bring benefits, for whom?” The indicators’ vulnerability depends on their degree of exposure, sensitivity and capacity to cope with or adapt to a threat or utilize it to create opportunities. Examples of a VAs purposes are improving adaptation planning such as designing policies and interventions, raising awareness of risks and opportunities and promoting scientific research.</w:t>
      </w:r>
    </w:p>
    <w:p w14:paraId="60DC587C" w14:textId="77777777" w:rsidR="007F76FF" w:rsidRPr="00CD5B29" w:rsidRDefault="00A825F0" w:rsidP="00B11D60">
      <w:pPr>
        <w:pStyle w:val="Heading1"/>
        <w:numPr>
          <w:ilvl w:val="0"/>
          <w:numId w:val="18"/>
        </w:numPr>
        <w:spacing w:before="120" w:after="120"/>
        <w:ind w:left="420" w:hanging="420"/>
        <w:jc w:val="both"/>
        <w:rPr>
          <w:rFonts w:asciiTheme="majorHAnsi" w:hAnsiTheme="majorHAnsi" w:cstheme="majorHAnsi"/>
          <w:lang w:val="en-GB"/>
        </w:rPr>
      </w:pPr>
      <w:bookmarkStart w:id="6" w:name="_Toc12282024"/>
      <w:r w:rsidRPr="00CD5B29">
        <w:rPr>
          <w:rFonts w:asciiTheme="majorHAnsi" w:hAnsiTheme="majorHAnsi" w:cstheme="majorHAnsi"/>
          <w:lang w:val="en-GB"/>
        </w:rPr>
        <w:t>Outline of the CAP Development Process</w:t>
      </w:r>
      <w:bookmarkEnd w:id="6"/>
    </w:p>
    <w:p w14:paraId="003B72A7" w14:textId="01883174"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In order to make </w:t>
      </w:r>
      <w:r w:rsidR="00DE5215" w:rsidRPr="00CD5B29">
        <w:rPr>
          <w:rFonts w:asciiTheme="majorHAnsi" w:hAnsiTheme="majorHAnsi" w:cstheme="majorHAnsi"/>
          <w:lang w:val="en-GB"/>
        </w:rPr>
        <w:t>CAP</w:t>
      </w:r>
      <w:r w:rsidR="00DC422B" w:rsidRPr="00CD5B29">
        <w:rPr>
          <w:rFonts w:asciiTheme="majorHAnsi" w:hAnsiTheme="majorHAnsi" w:cstheme="majorHAnsi"/>
          <w:lang w:val="en-GB"/>
        </w:rPr>
        <w:t>s, a</w:t>
      </w:r>
      <w:r w:rsidRPr="00CD5B29">
        <w:rPr>
          <w:rFonts w:asciiTheme="majorHAnsi" w:hAnsiTheme="majorHAnsi" w:cstheme="majorHAnsi"/>
          <w:lang w:val="en-GB"/>
        </w:rPr>
        <w:t xml:space="preserve"> series of assessments, considerations, task, and steps should be followed. The CAP development process (including stakeholder meetings) can be outlined as follows, in chronological order: </w:t>
      </w:r>
    </w:p>
    <w:p w14:paraId="24D6A177" w14:textId="5538C596" w:rsidR="00D61A5E" w:rsidRPr="00CD5B29" w:rsidRDefault="00D61A5E"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First, the </w:t>
      </w:r>
      <w:r w:rsidRPr="00CD5B29">
        <w:rPr>
          <w:rFonts w:asciiTheme="majorHAnsi" w:hAnsiTheme="majorHAnsi" w:cstheme="majorHAnsi"/>
          <w:b/>
          <w:lang w:val="en-GB"/>
        </w:rPr>
        <w:t>CAP initiator</w:t>
      </w:r>
      <w:r w:rsidRPr="00CD5B29">
        <w:rPr>
          <w:rFonts w:asciiTheme="majorHAnsi" w:hAnsiTheme="majorHAnsi" w:cstheme="majorHAnsi"/>
          <w:lang w:val="en-GB"/>
        </w:rPr>
        <w:t xml:space="preserve"> takes responsibility and initiates the CAP development process and procedure. Then, all relevant stakeholders need to be </w:t>
      </w:r>
      <w:r w:rsidR="00963878" w:rsidRPr="00CD5B29">
        <w:rPr>
          <w:rFonts w:asciiTheme="majorHAnsi" w:hAnsiTheme="majorHAnsi" w:cstheme="majorHAnsi"/>
          <w:lang w:val="en-GB"/>
        </w:rPr>
        <w:t>identified</w:t>
      </w:r>
      <w:r w:rsidRPr="00CD5B29">
        <w:rPr>
          <w:rFonts w:asciiTheme="majorHAnsi" w:hAnsiTheme="majorHAnsi" w:cstheme="majorHAnsi"/>
          <w:lang w:val="en-GB"/>
        </w:rPr>
        <w:t xml:space="preserve">, which can either become members of the </w:t>
      </w:r>
      <w:r w:rsidRPr="00CD5B29">
        <w:rPr>
          <w:rFonts w:asciiTheme="majorHAnsi" w:hAnsiTheme="majorHAnsi" w:cstheme="majorHAnsi"/>
          <w:b/>
          <w:lang w:val="en-GB"/>
        </w:rPr>
        <w:t xml:space="preserve">CAP consortium </w:t>
      </w:r>
      <w:r w:rsidRPr="00CD5B29">
        <w:rPr>
          <w:rFonts w:asciiTheme="majorHAnsi" w:hAnsiTheme="majorHAnsi" w:cstheme="majorHAnsi"/>
          <w:lang w:val="en-GB"/>
        </w:rPr>
        <w:t xml:space="preserve">or join the </w:t>
      </w:r>
      <w:r w:rsidRPr="00CD5B29">
        <w:rPr>
          <w:rFonts w:asciiTheme="majorHAnsi" w:hAnsiTheme="majorHAnsi" w:cstheme="majorHAnsi"/>
          <w:b/>
          <w:lang w:val="en-GB"/>
        </w:rPr>
        <w:t>reference group.</w:t>
      </w:r>
      <w:r w:rsidRPr="00CD5B29">
        <w:rPr>
          <w:rFonts w:asciiTheme="majorHAnsi" w:hAnsiTheme="majorHAnsi" w:cstheme="majorHAnsi"/>
          <w:lang w:val="en-GB"/>
        </w:rPr>
        <w:t xml:space="preserve"> The roles of the stakeholders are decided during the </w:t>
      </w:r>
      <w:r w:rsidRPr="00CD5B29">
        <w:rPr>
          <w:rFonts w:asciiTheme="majorHAnsi" w:hAnsiTheme="majorHAnsi" w:cstheme="majorHAnsi"/>
          <w:b/>
          <w:lang w:val="en-GB"/>
        </w:rPr>
        <w:t>CAP kick-off meeting</w:t>
      </w:r>
      <w:r w:rsidRPr="00CD5B29">
        <w:rPr>
          <w:rFonts w:asciiTheme="majorHAnsi" w:hAnsiTheme="majorHAnsi" w:cstheme="majorHAnsi"/>
          <w:lang w:val="en-GB"/>
        </w:rPr>
        <w:t xml:space="preserve">. This is followed by the </w:t>
      </w:r>
      <w:r w:rsidRPr="00CD5B29">
        <w:rPr>
          <w:rFonts w:asciiTheme="majorHAnsi" w:hAnsiTheme="majorHAnsi" w:cstheme="majorHAnsi"/>
          <w:b/>
          <w:lang w:val="en-GB"/>
        </w:rPr>
        <w:t>CAP agreement meeting</w:t>
      </w:r>
      <w:r w:rsidRPr="00CD5B29">
        <w:rPr>
          <w:rFonts w:asciiTheme="majorHAnsi" w:hAnsiTheme="majorHAnsi" w:cstheme="majorHAnsi"/>
          <w:lang w:val="en-GB"/>
        </w:rPr>
        <w:t xml:space="preserve">, during which the key aspects of the CAP development process are discusses and formalized in the CAP agreement. After the </w:t>
      </w:r>
      <w:r w:rsidRPr="00CD5B29">
        <w:rPr>
          <w:rFonts w:asciiTheme="majorHAnsi" w:hAnsiTheme="majorHAnsi" w:cstheme="majorHAnsi"/>
          <w:b/>
          <w:lang w:val="en-GB"/>
        </w:rPr>
        <w:t>CAP agreement</w:t>
      </w:r>
      <w:r w:rsidRPr="00CD5B29">
        <w:rPr>
          <w:rFonts w:asciiTheme="majorHAnsi" w:hAnsiTheme="majorHAnsi" w:cstheme="majorHAnsi"/>
          <w:lang w:val="en-GB"/>
        </w:rPr>
        <w:t xml:space="preserve"> has been agreed upon and signed by all CAP consortium members, the </w:t>
      </w:r>
      <w:r w:rsidR="001B6F71" w:rsidRPr="00CD5B29">
        <w:rPr>
          <w:rFonts w:asciiTheme="majorHAnsi" w:hAnsiTheme="majorHAnsi" w:cstheme="majorHAnsi"/>
          <w:lang w:val="en-GB"/>
        </w:rPr>
        <w:t>CAP development formally starts. T</w:t>
      </w:r>
      <w:r w:rsidRPr="00CD5B29">
        <w:rPr>
          <w:rFonts w:asciiTheme="majorHAnsi" w:hAnsiTheme="majorHAnsi" w:cstheme="majorHAnsi"/>
          <w:lang w:val="en-GB"/>
        </w:rPr>
        <w:t xml:space="preserve">he CAP consortium </w:t>
      </w:r>
      <w:r w:rsidR="001B6F71" w:rsidRPr="00CD5B29">
        <w:rPr>
          <w:rFonts w:asciiTheme="majorHAnsi" w:hAnsiTheme="majorHAnsi" w:cstheme="majorHAnsi"/>
          <w:lang w:val="en-GB"/>
        </w:rPr>
        <w:t>needs to follow</w:t>
      </w:r>
      <w:r w:rsidRPr="00CD5B29">
        <w:rPr>
          <w:rFonts w:asciiTheme="majorHAnsi" w:hAnsiTheme="majorHAnsi" w:cstheme="majorHAnsi"/>
          <w:lang w:val="en-GB"/>
        </w:rPr>
        <w:t xml:space="preserve"> </w:t>
      </w:r>
      <w:r w:rsidRPr="00CD5B29">
        <w:rPr>
          <w:rFonts w:asciiTheme="majorHAnsi" w:hAnsiTheme="majorHAnsi" w:cstheme="majorHAnsi"/>
          <w:b/>
          <w:lang w:val="en-GB"/>
        </w:rPr>
        <w:t>three step-wise tasks</w:t>
      </w:r>
      <w:r w:rsidR="001B6F71" w:rsidRPr="00CD5B29">
        <w:rPr>
          <w:rFonts w:asciiTheme="majorHAnsi" w:hAnsiTheme="majorHAnsi" w:cstheme="majorHAnsi"/>
          <w:lang w:val="en-GB"/>
        </w:rPr>
        <w:t xml:space="preserve"> to develop the CAP. </w:t>
      </w:r>
    </w:p>
    <w:p w14:paraId="319CC99E" w14:textId="19D3BC93" w:rsidR="00A825F0" w:rsidRPr="00CD5B29" w:rsidRDefault="00A825F0" w:rsidP="0026467B">
      <w:pPr>
        <w:spacing w:before="120" w:after="120"/>
        <w:jc w:val="both"/>
        <w:rPr>
          <w:rFonts w:asciiTheme="majorHAnsi" w:hAnsiTheme="majorHAnsi" w:cstheme="majorHAnsi"/>
          <w:lang w:val="en-GB"/>
        </w:rPr>
      </w:pPr>
      <w:bookmarkStart w:id="7" w:name="_1t3h5sf" w:colFirst="0" w:colLast="0"/>
      <w:bookmarkEnd w:id="7"/>
      <w:r w:rsidRPr="00CD5B29">
        <w:rPr>
          <w:rFonts w:asciiTheme="majorHAnsi" w:hAnsiTheme="majorHAnsi" w:cstheme="majorHAnsi"/>
          <w:lang w:val="en-GB"/>
        </w:rPr>
        <w:t>All these steps are described in detail below, within the respective sections under “General Guidelines for creating CAPs”, following the same chronological order.</w:t>
      </w:r>
    </w:p>
    <w:p w14:paraId="66EF736F" w14:textId="77777777" w:rsidR="007F76FF" w:rsidRPr="00CD5B29" w:rsidRDefault="00A825F0" w:rsidP="00B11D60">
      <w:pPr>
        <w:pStyle w:val="Heading1"/>
        <w:numPr>
          <w:ilvl w:val="0"/>
          <w:numId w:val="18"/>
        </w:numPr>
        <w:spacing w:before="120" w:after="120"/>
        <w:ind w:left="420" w:hanging="420"/>
        <w:jc w:val="both"/>
        <w:rPr>
          <w:rFonts w:asciiTheme="majorHAnsi" w:hAnsiTheme="majorHAnsi" w:cstheme="majorHAnsi"/>
          <w:lang w:val="en-GB"/>
        </w:rPr>
      </w:pPr>
      <w:bookmarkStart w:id="8" w:name="_Toc12282025"/>
      <w:r w:rsidRPr="00CD5B29">
        <w:rPr>
          <w:rFonts w:asciiTheme="majorHAnsi" w:hAnsiTheme="majorHAnsi" w:cstheme="majorHAnsi"/>
          <w:lang w:val="en-GB"/>
        </w:rPr>
        <w:lastRenderedPageBreak/>
        <w:t>Limitations of the approach</w:t>
      </w:r>
      <w:bookmarkEnd w:id="8"/>
    </w:p>
    <w:p w14:paraId="3FEAC7F6" w14:textId="2920C238" w:rsidR="007F76FF" w:rsidRPr="00CD5B29" w:rsidRDefault="00A825F0" w:rsidP="00DC422B">
      <w:pPr>
        <w:spacing w:before="120" w:after="120" w:line="276" w:lineRule="auto"/>
        <w:jc w:val="both"/>
        <w:rPr>
          <w:rFonts w:asciiTheme="majorHAnsi" w:hAnsiTheme="majorHAnsi" w:cstheme="majorHAnsi"/>
          <w:lang w:val="en-GB"/>
        </w:rPr>
      </w:pPr>
      <w:bookmarkStart w:id="9" w:name="_4d34og8" w:colFirst="0" w:colLast="0"/>
      <w:bookmarkEnd w:id="9"/>
      <w:r w:rsidRPr="00CD5B29">
        <w:rPr>
          <w:rFonts w:asciiTheme="majorHAnsi" w:hAnsiTheme="majorHAnsi" w:cstheme="majorHAnsi"/>
          <w:lang w:val="en-GB"/>
        </w:rPr>
        <w:t xml:space="preserve">Due to </w:t>
      </w:r>
      <w:r w:rsidR="00D153BA" w:rsidRPr="00CD5B29">
        <w:rPr>
          <w:rFonts w:asciiTheme="majorHAnsi" w:hAnsiTheme="majorHAnsi" w:cstheme="majorHAnsi"/>
          <w:lang w:val="en-GB"/>
        </w:rPr>
        <w:t xml:space="preserve">potential </w:t>
      </w:r>
      <w:r w:rsidRPr="00CD5B29">
        <w:rPr>
          <w:rFonts w:asciiTheme="majorHAnsi" w:hAnsiTheme="majorHAnsi" w:cstheme="majorHAnsi"/>
          <w:lang w:val="en-GB"/>
        </w:rPr>
        <w:t xml:space="preserve">adaptation constraints and limits, not all climate related </w:t>
      </w:r>
      <w:r w:rsidR="00DC422B" w:rsidRPr="00CD5B29">
        <w:rPr>
          <w:rFonts w:asciiTheme="majorHAnsi" w:hAnsiTheme="majorHAnsi" w:cstheme="majorHAnsi"/>
          <w:lang w:val="en-GB"/>
        </w:rPr>
        <w:t>high-risk</w:t>
      </w:r>
      <w:r w:rsidRPr="00CD5B29">
        <w:rPr>
          <w:rFonts w:asciiTheme="majorHAnsi" w:hAnsiTheme="majorHAnsi" w:cstheme="majorHAnsi"/>
          <w:lang w:val="en-GB"/>
        </w:rPr>
        <w:t xml:space="preserve"> impacts </w:t>
      </w:r>
      <w:r w:rsidR="00D153BA" w:rsidRPr="00CD5B29">
        <w:rPr>
          <w:rFonts w:asciiTheme="majorHAnsi" w:hAnsiTheme="majorHAnsi" w:cstheme="majorHAnsi"/>
          <w:lang w:val="en-GB"/>
        </w:rPr>
        <w:t>may</w:t>
      </w:r>
      <w:r w:rsidRPr="00CD5B29">
        <w:rPr>
          <w:rFonts w:asciiTheme="majorHAnsi" w:hAnsiTheme="majorHAnsi" w:cstheme="majorHAnsi"/>
          <w:lang w:val="en-GB"/>
        </w:rPr>
        <w:t xml:space="preserve"> be met with an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In other words, not all adaptation needs identified in the CAP process can </w:t>
      </w:r>
      <w:r w:rsidR="00D153BA" w:rsidRPr="00CD5B29">
        <w:rPr>
          <w:rFonts w:asciiTheme="majorHAnsi" w:hAnsiTheme="majorHAnsi" w:cstheme="majorHAnsi"/>
          <w:lang w:val="en-GB"/>
        </w:rPr>
        <w:t xml:space="preserve">always </w:t>
      </w:r>
      <w:r w:rsidRPr="00CD5B29">
        <w:rPr>
          <w:rFonts w:asciiTheme="majorHAnsi" w:hAnsiTheme="majorHAnsi" w:cstheme="majorHAnsi"/>
          <w:lang w:val="en-GB"/>
        </w:rPr>
        <w:t xml:space="preserve">be met with an effective adaptive action. Furthermore, </w:t>
      </w:r>
      <w:r w:rsidR="00D153BA" w:rsidRPr="00CD5B29">
        <w:rPr>
          <w:rFonts w:asciiTheme="majorHAnsi" w:hAnsiTheme="majorHAnsi" w:cstheme="majorHAnsi"/>
          <w:lang w:val="en-GB"/>
        </w:rPr>
        <w:t xml:space="preserve">in some cases, </w:t>
      </w:r>
      <w:r w:rsidRPr="00CD5B29">
        <w:rPr>
          <w:rFonts w:asciiTheme="majorHAnsi" w:hAnsiTheme="majorHAnsi" w:cstheme="majorHAnsi"/>
          <w:lang w:val="en-GB"/>
        </w:rPr>
        <w:t xml:space="preserve">not all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that are identified in the CAP process will be possible to implement, e.g. due to insufficient or lack of resources, capacities or existing legislations. Lastly, some of the identified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w:t>
      </w:r>
      <w:r w:rsidR="00D153BA" w:rsidRPr="00CD5B29">
        <w:rPr>
          <w:rFonts w:asciiTheme="majorHAnsi" w:hAnsiTheme="majorHAnsi" w:cstheme="majorHAnsi"/>
          <w:lang w:val="en-GB"/>
        </w:rPr>
        <w:t>may</w:t>
      </w:r>
      <w:r w:rsidRPr="00CD5B29">
        <w:rPr>
          <w:rFonts w:asciiTheme="majorHAnsi" w:hAnsiTheme="majorHAnsi" w:cstheme="majorHAnsi"/>
          <w:lang w:val="en-GB"/>
        </w:rPr>
        <w:t xml:space="preserve"> not be able to meet the full adaptation needs, leaving a gap between the actual adaption need and the effectiveness of the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All of these </w:t>
      </w:r>
      <w:r w:rsidR="00D153BA" w:rsidRPr="00CD5B29">
        <w:rPr>
          <w:rFonts w:asciiTheme="majorHAnsi" w:hAnsiTheme="majorHAnsi" w:cstheme="majorHAnsi"/>
          <w:lang w:val="en-GB"/>
        </w:rPr>
        <w:t xml:space="preserve">potential </w:t>
      </w:r>
      <w:r w:rsidRPr="00CD5B29">
        <w:rPr>
          <w:rFonts w:asciiTheme="majorHAnsi" w:hAnsiTheme="majorHAnsi" w:cstheme="majorHAnsi"/>
          <w:lang w:val="en-GB"/>
        </w:rPr>
        <w:t xml:space="preserve">limitations are a reality in adaptive planning to climate change (IPCC 2014), and </w:t>
      </w:r>
      <w:r w:rsidR="00D153BA" w:rsidRPr="00CD5B29">
        <w:rPr>
          <w:rFonts w:asciiTheme="majorHAnsi" w:hAnsiTheme="majorHAnsi" w:cstheme="majorHAnsi"/>
          <w:lang w:val="en-GB"/>
        </w:rPr>
        <w:t>this CAP development</w:t>
      </w:r>
      <w:r w:rsidRPr="00CD5B29">
        <w:rPr>
          <w:rFonts w:asciiTheme="majorHAnsi" w:hAnsiTheme="majorHAnsi" w:cstheme="majorHAnsi"/>
          <w:lang w:val="en-GB"/>
        </w:rPr>
        <w:t xml:space="preserve"> process is no exception. </w:t>
      </w:r>
    </w:p>
    <w:p w14:paraId="2D05EDAD" w14:textId="0BDBF963" w:rsidR="007F76FF" w:rsidRPr="00CD5B29" w:rsidRDefault="007B4363" w:rsidP="00B11D60">
      <w:pPr>
        <w:pStyle w:val="Heading1"/>
        <w:numPr>
          <w:ilvl w:val="0"/>
          <w:numId w:val="18"/>
        </w:numPr>
        <w:spacing w:before="120" w:after="120"/>
        <w:ind w:left="420" w:hanging="420"/>
        <w:jc w:val="both"/>
        <w:rPr>
          <w:rFonts w:asciiTheme="majorHAnsi" w:hAnsiTheme="majorHAnsi" w:cstheme="majorHAnsi"/>
          <w:lang w:val="en-GB"/>
        </w:rPr>
      </w:pPr>
      <w:bookmarkStart w:id="10" w:name="_Toc12282026"/>
      <w:r w:rsidRPr="00CD5B29">
        <w:rPr>
          <w:rFonts w:asciiTheme="majorHAnsi" w:hAnsiTheme="majorHAnsi" w:cstheme="majorHAnsi"/>
          <w:lang w:val="en-GB"/>
        </w:rPr>
        <w:t>Starting the CAP Development Process</w:t>
      </w:r>
      <w:bookmarkEnd w:id="10"/>
      <w:r w:rsidRPr="00CD5B29">
        <w:rPr>
          <w:rFonts w:asciiTheme="majorHAnsi" w:hAnsiTheme="majorHAnsi" w:cstheme="majorHAnsi"/>
          <w:lang w:val="en-GB"/>
        </w:rPr>
        <w:t xml:space="preserve"> </w:t>
      </w:r>
    </w:p>
    <w:p w14:paraId="137FD0E9" w14:textId="311A3428" w:rsidR="00322BC1" w:rsidRPr="00CD5B29" w:rsidRDefault="00D21A8E" w:rsidP="00955CAE">
      <w:pPr>
        <w:pStyle w:val="Heading2"/>
        <w:numPr>
          <w:ilvl w:val="1"/>
          <w:numId w:val="18"/>
        </w:numPr>
        <w:ind w:left="431" w:hanging="431"/>
        <w:jc w:val="both"/>
        <w:rPr>
          <w:rFonts w:asciiTheme="majorHAnsi" w:hAnsiTheme="majorHAnsi" w:cstheme="majorHAnsi"/>
          <w:lang w:val="en-GB"/>
        </w:rPr>
      </w:pPr>
      <w:bookmarkStart w:id="11" w:name="_Toc12282027"/>
      <w:r w:rsidRPr="00CD5B29">
        <w:rPr>
          <w:rFonts w:asciiTheme="majorHAnsi" w:hAnsiTheme="majorHAnsi" w:cstheme="majorHAnsi"/>
          <w:lang w:val="en-GB"/>
        </w:rPr>
        <w:t xml:space="preserve">Initiator of the </w:t>
      </w:r>
      <w:r w:rsidR="00322BC1" w:rsidRPr="00CD5B29">
        <w:rPr>
          <w:rFonts w:asciiTheme="majorHAnsi" w:hAnsiTheme="majorHAnsi" w:cstheme="majorHAnsi"/>
          <w:lang w:val="en-GB"/>
        </w:rPr>
        <w:t>CAP development process</w:t>
      </w:r>
      <w:bookmarkEnd w:id="11"/>
    </w:p>
    <w:p w14:paraId="4C3D916D" w14:textId="736304CA" w:rsidR="00322BC1" w:rsidRPr="00CD5B29" w:rsidRDefault="00D21A8E"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The </w:t>
      </w:r>
      <w:r w:rsidRPr="00CD5B29">
        <w:rPr>
          <w:rFonts w:asciiTheme="majorHAnsi" w:hAnsiTheme="majorHAnsi" w:cstheme="majorHAnsi"/>
          <w:b/>
          <w:lang w:val="en-GB"/>
        </w:rPr>
        <w:t>CAP initiator</w:t>
      </w:r>
      <w:r w:rsidRPr="00CD5B29">
        <w:rPr>
          <w:rFonts w:asciiTheme="majorHAnsi" w:hAnsiTheme="majorHAnsi" w:cstheme="majorHAnsi"/>
          <w:lang w:val="en-GB"/>
        </w:rPr>
        <w:t xml:space="preserve"> takes responsibility and leads the CAP development process and procedure. The CAP initiator can be any </w:t>
      </w:r>
      <w:r w:rsidR="00322BC1" w:rsidRPr="00CD5B29">
        <w:rPr>
          <w:rFonts w:asciiTheme="majorHAnsi" w:hAnsiTheme="majorHAnsi" w:cstheme="majorHAnsi"/>
          <w:lang w:val="en-GB"/>
        </w:rPr>
        <w:t>interested party with the objective to develop climate adaptation plans within marine fisheries or aquaculture, or within</w:t>
      </w:r>
      <w:r w:rsidRPr="00CD5B29">
        <w:rPr>
          <w:rFonts w:asciiTheme="majorHAnsi" w:hAnsiTheme="majorHAnsi" w:cstheme="majorHAnsi"/>
          <w:lang w:val="en-GB"/>
        </w:rPr>
        <w:t xml:space="preserve"> </w:t>
      </w:r>
      <w:r w:rsidR="00322BC1" w:rsidRPr="00CD5B29">
        <w:rPr>
          <w:rFonts w:asciiTheme="majorHAnsi" w:hAnsiTheme="majorHAnsi" w:cstheme="majorHAnsi"/>
          <w:lang w:val="en-GB"/>
        </w:rPr>
        <w:t xml:space="preserve">freshwater </w:t>
      </w:r>
      <w:r w:rsidR="00D26354" w:rsidRPr="00CD5B29">
        <w:rPr>
          <w:rFonts w:asciiTheme="majorHAnsi" w:hAnsiTheme="majorHAnsi" w:cstheme="majorHAnsi"/>
          <w:lang w:val="en-GB"/>
        </w:rPr>
        <w:t>seafood</w:t>
      </w:r>
      <w:r w:rsidRPr="00CD5B29">
        <w:rPr>
          <w:rFonts w:asciiTheme="majorHAnsi" w:hAnsiTheme="majorHAnsi" w:cstheme="majorHAnsi"/>
          <w:lang w:val="en-GB"/>
        </w:rPr>
        <w:t xml:space="preserve"> sectors.</w:t>
      </w:r>
    </w:p>
    <w:p w14:paraId="6111BE22" w14:textId="438353D2" w:rsidR="00D21A8E" w:rsidRPr="00CD5B29" w:rsidRDefault="00D21A8E" w:rsidP="00955CAE">
      <w:pPr>
        <w:pStyle w:val="Heading2"/>
        <w:numPr>
          <w:ilvl w:val="1"/>
          <w:numId w:val="18"/>
        </w:numPr>
        <w:ind w:left="431" w:hanging="431"/>
        <w:jc w:val="both"/>
        <w:rPr>
          <w:rFonts w:asciiTheme="majorHAnsi" w:hAnsiTheme="majorHAnsi" w:cstheme="majorHAnsi"/>
          <w:lang w:val="en-GB"/>
        </w:rPr>
      </w:pPr>
      <w:bookmarkStart w:id="12" w:name="_Toc12282028"/>
      <w:r w:rsidRPr="00CD5B29">
        <w:rPr>
          <w:rFonts w:asciiTheme="majorHAnsi" w:hAnsiTheme="majorHAnsi" w:cstheme="majorHAnsi"/>
          <w:lang w:val="en-GB"/>
        </w:rPr>
        <w:t>Stakeholder identification</w:t>
      </w:r>
      <w:bookmarkEnd w:id="12"/>
    </w:p>
    <w:p w14:paraId="31F00B68" w14:textId="7156B568" w:rsidR="004F75B6" w:rsidRPr="00CD5B29" w:rsidRDefault="004F75B6" w:rsidP="0026467B">
      <w:pPr>
        <w:jc w:val="both"/>
        <w:rPr>
          <w:rFonts w:asciiTheme="majorHAnsi" w:hAnsiTheme="majorHAnsi" w:cstheme="majorHAnsi"/>
          <w:lang w:val="en-GB"/>
        </w:rPr>
      </w:pPr>
      <w:r w:rsidRPr="00CD5B29">
        <w:rPr>
          <w:rFonts w:asciiTheme="majorHAnsi" w:hAnsiTheme="majorHAnsi" w:cstheme="majorHAnsi"/>
          <w:lang w:val="en-GB"/>
        </w:rPr>
        <w:t xml:space="preserve">The CAP initiator should identify and map the relevant stakeholders of the CAP development process. </w:t>
      </w:r>
    </w:p>
    <w:p w14:paraId="267A38F0" w14:textId="25CAFD62" w:rsidR="00A0604E" w:rsidRPr="00CD5B29" w:rsidRDefault="00A0604E" w:rsidP="0026467B">
      <w:pPr>
        <w:jc w:val="both"/>
        <w:rPr>
          <w:rFonts w:asciiTheme="majorHAnsi" w:hAnsiTheme="majorHAnsi" w:cstheme="majorHAnsi"/>
          <w:lang w:val="en-GB"/>
        </w:rPr>
      </w:pPr>
      <w:r w:rsidRPr="00CD5B29">
        <w:rPr>
          <w:rFonts w:asciiTheme="majorHAnsi" w:hAnsiTheme="majorHAnsi" w:cstheme="majorHAnsi"/>
          <w:lang w:val="en-GB"/>
        </w:rPr>
        <w:t xml:space="preserve">Several techniques can be used for stakeholder identification. One easy way to identify stakeholders is to apply a stakeholder typology (based on </w:t>
      </w:r>
      <w:r w:rsidRPr="00CD5B29">
        <w:rPr>
          <w:rFonts w:asciiTheme="majorHAnsi" w:hAnsiTheme="majorHAnsi" w:cstheme="majorHAnsi"/>
          <w:lang w:val="en-GB"/>
        </w:rPr>
        <w:fldChar w:fldCharType="begin" w:fldLock="1"/>
      </w:r>
      <w:r w:rsidR="009B2C59" w:rsidRPr="00CD5B29">
        <w:rPr>
          <w:rFonts w:asciiTheme="majorHAnsi" w:hAnsiTheme="majorHAnsi" w:cstheme="majorHAnsi"/>
          <w:lang w:val="en-GB"/>
        </w:rPr>
        <w:instrText>ADDIN CSL_CITATION {"citationItems":[{"id":"ITEM-1","itemData":{"DOI":"10.3389/fmars.2016.00230","ISSN":"2296-7745","abstract":"This paper presents a typology of stakeholders for effective participatory processes and co-design of solutions to complex social-environmental issues and a roadmap stepwise methodology for balanced and productive stakeholder engagement. Definitions are given of terminology that is frequently used interchangeably such as “stakeholders”, “social actors” and “interested parties”. Eleven research questions about participative processes are addressed, based on more than 30 years of experience in water, estuarine, coastal and marine management. A stepwise roadmap, supported by illustrative tables based on case-studies, shows how a balanced stakeholder selection and real engagement maybe achieved. The paper brings these together in the context of several up-to-date concepts such as complex, nested governance, the 10 tenets for integrated, successful and sustainable marine management, the System Approach Framework and the evolution of DPSIR into DAPSI(W)R(M) framework. Examples given are based on the implementation of the Marine Strategy Framework Directive, the Water Framework Directive, the Environmental Impact Assessment Directive, the Framework for Marine Spatial Planning Directive, as well as for Regional Sea Conventions. The paper also shows how tools that have been developed in recent projects can be put to use to implement policy and maximize the effectiveness of stakeholder participation.","author":[{"dropping-particle":"","family":"Newton","given":"Alice","non-dropping-particle":"","parse-names":false,"suffix":""},{"dropping-particle":"","family":"Elliott","given":"Michael","non-dropping-particle":"","parse-names":false,"suffix":""}],"container-title":"Frontiers in Marine Science","id":"ITEM-1","issued":{"date-parts":[["2016","11","16"]]},"page":"230","publisher":"Frontiers","title":"A Typology of Stakeholders and Guidelines for Engagement in Transdisciplinary, Participatory Processes","type":"article-journal","volume":"3"},"uris":["http://www.mendeley.com/documents/?uuid=214236a1-902c-334e-9785-5f28a0a9e9cd"]}],"mendeley":{"formattedCitation":"(Newton &amp; Elliott, 2016)","plainTextFormattedCitation":"(Newton &amp; Elliott, 2016)","previouslyFormattedCitation":"(Newton &amp; Elliott, 2016)"},"properties":{"noteIndex":0},"schema":"https://github.com/citation-style-language/schema/raw/master/csl-citation.json"}</w:instrText>
      </w:r>
      <w:r w:rsidRPr="00CD5B29">
        <w:rPr>
          <w:rFonts w:asciiTheme="majorHAnsi" w:hAnsiTheme="majorHAnsi" w:cstheme="majorHAnsi"/>
          <w:lang w:val="en-GB"/>
        </w:rPr>
        <w:fldChar w:fldCharType="separate"/>
      </w:r>
      <w:r w:rsidRPr="00CD5B29">
        <w:rPr>
          <w:rFonts w:asciiTheme="majorHAnsi" w:hAnsiTheme="majorHAnsi" w:cstheme="majorHAnsi"/>
          <w:lang w:val="en-GB"/>
        </w:rPr>
        <w:t>Newton &amp; Elliott, 2016)</w:t>
      </w:r>
      <w:r w:rsidRPr="00CD5B29">
        <w:rPr>
          <w:rFonts w:asciiTheme="majorHAnsi" w:hAnsiTheme="majorHAnsi" w:cstheme="majorHAnsi"/>
          <w:lang w:val="en-GB"/>
        </w:rPr>
        <w:fldChar w:fldCharType="end"/>
      </w:r>
      <w:r w:rsidR="00782905" w:rsidRPr="00CD5B29">
        <w:rPr>
          <w:rFonts w:asciiTheme="majorHAnsi" w:hAnsiTheme="majorHAnsi" w:cstheme="majorHAnsi"/>
          <w:lang w:val="en-GB"/>
        </w:rPr>
        <w:t xml:space="preserve">, where stakeholders can be distinguished as follows: </w:t>
      </w:r>
    </w:p>
    <w:p w14:paraId="09AB3662" w14:textId="67526FB0" w:rsidR="00782905" w:rsidRPr="00CD5B29" w:rsidRDefault="00782905" w:rsidP="0026467B">
      <w:pPr>
        <w:pStyle w:val="ListParagraph"/>
        <w:numPr>
          <w:ilvl w:val="0"/>
          <w:numId w:val="37"/>
        </w:numPr>
        <w:jc w:val="both"/>
        <w:rPr>
          <w:rFonts w:asciiTheme="majorHAnsi" w:hAnsiTheme="majorHAnsi" w:cstheme="majorHAnsi"/>
          <w:lang w:val="en-GB"/>
        </w:rPr>
      </w:pPr>
      <w:r w:rsidRPr="00CD5B29">
        <w:rPr>
          <w:rFonts w:asciiTheme="majorHAnsi" w:hAnsiTheme="majorHAnsi" w:cstheme="majorHAnsi"/>
          <w:lang w:val="en-GB"/>
        </w:rPr>
        <w:t xml:space="preserve">Extractors: Those using space or taking resources from the marine or freshwater </w:t>
      </w:r>
      <w:r w:rsidR="00BA0295" w:rsidRPr="00CD5B29">
        <w:rPr>
          <w:rFonts w:asciiTheme="majorHAnsi" w:hAnsiTheme="majorHAnsi" w:cstheme="majorHAnsi"/>
          <w:lang w:val="en-GB"/>
        </w:rPr>
        <w:t xml:space="preserve">production </w:t>
      </w:r>
      <w:r w:rsidRPr="00CD5B29">
        <w:rPr>
          <w:rFonts w:asciiTheme="majorHAnsi" w:hAnsiTheme="majorHAnsi" w:cstheme="majorHAnsi"/>
          <w:lang w:val="en-GB"/>
        </w:rPr>
        <w:t>system.</w:t>
      </w:r>
    </w:p>
    <w:p w14:paraId="66EA3E16" w14:textId="2D4ACDB6" w:rsidR="00782905" w:rsidRPr="00CD5B29" w:rsidRDefault="00782905" w:rsidP="0026467B">
      <w:pPr>
        <w:pStyle w:val="ListParagraph"/>
        <w:numPr>
          <w:ilvl w:val="0"/>
          <w:numId w:val="37"/>
        </w:numPr>
        <w:jc w:val="both"/>
        <w:rPr>
          <w:rFonts w:asciiTheme="majorHAnsi" w:hAnsiTheme="majorHAnsi" w:cstheme="majorHAnsi"/>
          <w:lang w:val="en-GB"/>
        </w:rPr>
      </w:pPr>
      <w:r w:rsidRPr="00CD5B29">
        <w:rPr>
          <w:rFonts w:asciiTheme="majorHAnsi" w:hAnsiTheme="majorHAnsi" w:cstheme="majorHAnsi"/>
          <w:lang w:val="en-GB"/>
        </w:rPr>
        <w:t>Inputters: Those discharging materials or placing materials or infrastructure into the marine or freshwater</w:t>
      </w:r>
      <w:r w:rsidR="00BA0295" w:rsidRPr="00CD5B29">
        <w:rPr>
          <w:rFonts w:asciiTheme="majorHAnsi" w:hAnsiTheme="majorHAnsi" w:cstheme="majorHAnsi"/>
          <w:lang w:val="en-GB"/>
        </w:rPr>
        <w:t xml:space="preserve"> production</w:t>
      </w:r>
      <w:r w:rsidRPr="00CD5B29">
        <w:rPr>
          <w:rFonts w:asciiTheme="majorHAnsi" w:hAnsiTheme="majorHAnsi" w:cstheme="majorHAnsi"/>
          <w:lang w:val="en-GB"/>
        </w:rPr>
        <w:t xml:space="preserve"> system.</w:t>
      </w:r>
    </w:p>
    <w:p w14:paraId="42B48743" w14:textId="5325908C" w:rsidR="00782905" w:rsidRPr="00CD5B29" w:rsidRDefault="00782905" w:rsidP="0026467B">
      <w:pPr>
        <w:pStyle w:val="ListParagraph"/>
        <w:numPr>
          <w:ilvl w:val="0"/>
          <w:numId w:val="37"/>
        </w:numPr>
        <w:jc w:val="both"/>
        <w:rPr>
          <w:rFonts w:asciiTheme="majorHAnsi" w:hAnsiTheme="majorHAnsi" w:cstheme="majorHAnsi"/>
          <w:lang w:val="en-GB"/>
        </w:rPr>
      </w:pPr>
      <w:r w:rsidRPr="00CD5B29">
        <w:rPr>
          <w:rFonts w:asciiTheme="majorHAnsi" w:hAnsiTheme="majorHAnsi" w:cstheme="majorHAnsi"/>
          <w:lang w:val="en-GB"/>
        </w:rPr>
        <w:t>Beneficiaries: Those benefitting from the ecosystem services and goods created by the</w:t>
      </w:r>
      <w:r w:rsidR="00BA0295" w:rsidRPr="00CD5B29">
        <w:rPr>
          <w:rFonts w:asciiTheme="majorHAnsi" w:hAnsiTheme="majorHAnsi" w:cstheme="majorHAnsi"/>
          <w:lang w:val="en-GB"/>
        </w:rPr>
        <w:t xml:space="preserve"> production</w:t>
      </w:r>
      <w:r w:rsidRPr="00CD5B29">
        <w:rPr>
          <w:rFonts w:asciiTheme="majorHAnsi" w:hAnsiTheme="majorHAnsi" w:cstheme="majorHAnsi"/>
          <w:lang w:val="en-GB"/>
        </w:rPr>
        <w:t xml:space="preserve"> system and delivered by the extractors. </w:t>
      </w:r>
    </w:p>
    <w:p w14:paraId="08D6BBEB" w14:textId="6B30BE77" w:rsidR="00782905" w:rsidRPr="00CD5B29" w:rsidRDefault="00557E8A" w:rsidP="0026467B">
      <w:pPr>
        <w:pStyle w:val="ListParagraph"/>
        <w:numPr>
          <w:ilvl w:val="0"/>
          <w:numId w:val="37"/>
        </w:numPr>
        <w:jc w:val="both"/>
        <w:rPr>
          <w:rFonts w:asciiTheme="majorHAnsi" w:hAnsiTheme="majorHAnsi" w:cstheme="majorHAnsi"/>
          <w:lang w:val="en-GB"/>
        </w:rPr>
      </w:pPr>
      <w:r w:rsidRPr="00CD5B29">
        <w:rPr>
          <w:rFonts w:asciiTheme="majorHAnsi" w:hAnsiTheme="majorHAnsi" w:cstheme="majorHAnsi"/>
          <w:lang w:val="en-GB"/>
        </w:rPr>
        <w:t>Affected</w:t>
      </w:r>
      <w:r w:rsidR="00782905" w:rsidRPr="00CD5B29">
        <w:rPr>
          <w:rFonts w:asciiTheme="majorHAnsi" w:hAnsiTheme="majorHAnsi" w:cstheme="majorHAnsi"/>
          <w:lang w:val="en-GB"/>
        </w:rPr>
        <w:t>: Those affected by the extractors and inputters, affected by the policy decisions</w:t>
      </w:r>
      <w:r w:rsidR="00076511" w:rsidRPr="00CD5B29">
        <w:rPr>
          <w:rFonts w:asciiTheme="majorHAnsi" w:hAnsiTheme="majorHAnsi" w:cstheme="majorHAnsi"/>
          <w:lang w:val="en-GB"/>
        </w:rPr>
        <w:t xml:space="preserve"> or</w:t>
      </w:r>
      <w:r w:rsidR="00782905" w:rsidRPr="00CD5B29">
        <w:rPr>
          <w:rFonts w:asciiTheme="majorHAnsi" w:hAnsiTheme="majorHAnsi" w:cstheme="majorHAnsi"/>
          <w:lang w:val="en-GB"/>
        </w:rPr>
        <w:t xml:space="preserve"> impacted by the decisions.</w:t>
      </w:r>
    </w:p>
    <w:p w14:paraId="5F611160" w14:textId="174E3440" w:rsidR="00782905" w:rsidRPr="00CD5B29" w:rsidRDefault="00782905" w:rsidP="0026467B">
      <w:pPr>
        <w:pStyle w:val="ListParagraph"/>
        <w:numPr>
          <w:ilvl w:val="0"/>
          <w:numId w:val="37"/>
        </w:numPr>
        <w:jc w:val="both"/>
        <w:rPr>
          <w:rFonts w:asciiTheme="majorHAnsi" w:hAnsiTheme="majorHAnsi" w:cstheme="majorHAnsi"/>
          <w:lang w:val="en-GB"/>
        </w:rPr>
      </w:pPr>
      <w:r w:rsidRPr="00CD5B29">
        <w:rPr>
          <w:rFonts w:asciiTheme="majorHAnsi" w:hAnsiTheme="majorHAnsi" w:cstheme="majorHAnsi"/>
          <w:lang w:val="en-GB"/>
        </w:rPr>
        <w:t>Regulators: Those giving permission to occupy space or to extract/input materials, those with a controlling rule in the</w:t>
      </w:r>
      <w:r w:rsidR="00BA0295" w:rsidRPr="00CD5B29">
        <w:rPr>
          <w:rFonts w:asciiTheme="majorHAnsi" w:hAnsiTheme="majorHAnsi" w:cstheme="majorHAnsi"/>
          <w:lang w:val="en-GB"/>
        </w:rPr>
        <w:t xml:space="preserve"> production</w:t>
      </w:r>
      <w:r w:rsidRPr="00CD5B29">
        <w:rPr>
          <w:rFonts w:asciiTheme="majorHAnsi" w:hAnsiTheme="majorHAnsi" w:cstheme="majorHAnsi"/>
          <w:lang w:val="en-GB"/>
        </w:rPr>
        <w:t xml:space="preserve"> system, ‘hard’ and ‘soft’ regulators. </w:t>
      </w:r>
    </w:p>
    <w:p w14:paraId="6D87183C" w14:textId="34F88A0C" w:rsidR="00782905" w:rsidRPr="00CD5B29" w:rsidRDefault="00782905" w:rsidP="0026467B">
      <w:pPr>
        <w:pStyle w:val="ListParagraph"/>
        <w:numPr>
          <w:ilvl w:val="0"/>
          <w:numId w:val="37"/>
        </w:numPr>
        <w:jc w:val="both"/>
        <w:rPr>
          <w:rFonts w:asciiTheme="majorHAnsi" w:hAnsiTheme="majorHAnsi" w:cstheme="majorHAnsi"/>
          <w:lang w:val="en-GB"/>
        </w:rPr>
      </w:pPr>
      <w:r w:rsidRPr="00CD5B29">
        <w:rPr>
          <w:rFonts w:asciiTheme="majorHAnsi" w:hAnsiTheme="majorHAnsi" w:cstheme="majorHAnsi"/>
          <w:lang w:val="en-GB"/>
        </w:rPr>
        <w:t xml:space="preserve">Influencers: Those influencing policy and extraction/input. </w:t>
      </w:r>
    </w:p>
    <w:p w14:paraId="3DD4D04B" w14:textId="2CBD80B7" w:rsidR="00031FDE" w:rsidRPr="00CD5B29" w:rsidRDefault="00031FDE" w:rsidP="0026467B">
      <w:pPr>
        <w:jc w:val="both"/>
        <w:rPr>
          <w:rFonts w:asciiTheme="majorHAnsi" w:hAnsiTheme="majorHAnsi" w:cstheme="majorHAnsi"/>
          <w:lang w:val="en-GB"/>
        </w:rPr>
      </w:pPr>
      <w:r w:rsidRPr="00CD5B29">
        <w:rPr>
          <w:rFonts w:asciiTheme="majorHAnsi" w:hAnsiTheme="majorHAnsi" w:cstheme="majorHAnsi"/>
          <w:lang w:val="en-GB"/>
        </w:rPr>
        <w:t xml:space="preserve">In addition to applying a stakeholder typology, </w:t>
      </w:r>
      <w:r w:rsidR="009B2C59" w:rsidRPr="00CD5B29">
        <w:rPr>
          <w:rFonts w:asciiTheme="majorHAnsi" w:hAnsiTheme="majorHAnsi" w:cstheme="majorHAnsi"/>
          <w:lang w:val="en-GB"/>
        </w:rPr>
        <w:t xml:space="preserve">relevant social identities can be identified and cross mapped with the stakeholder </w:t>
      </w:r>
      <w:r w:rsidR="00447D1B" w:rsidRPr="00CD5B29">
        <w:rPr>
          <w:rFonts w:asciiTheme="majorHAnsi" w:hAnsiTheme="majorHAnsi" w:cstheme="majorHAnsi"/>
          <w:lang w:val="en-GB"/>
        </w:rPr>
        <w:t>types</w:t>
      </w:r>
      <w:r w:rsidR="009B2C59" w:rsidRPr="00CD5B29">
        <w:rPr>
          <w:rFonts w:asciiTheme="majorHAnsi" w:hAnsiTheme="majorHAnsi" w:cstheme="majorHAnsi"/>
          <w:lang w:val="en-GB"/>
        </w:rPr>
        <w:t xml:space="preserve"> named above, to provide a more realistic and comprehensive approach to stakeholder identification (based on </w:t>
      </w:r>
      <w:r w:rsidR="009B2C59" w:rsidRPr="00CD5B29">
        <w:rPr>
          <w:rFonts w:asciiTheme="majorHAnsi" w:hAnsiTheme="majorHAnsi" w:cstheme="majorHAnsi"/>
          <w:lang w:val="en-GB"/>
        </w:rPr>
        <w:fldChar w:fldCharType="begin" w:fldLock="1"/>
      </w:r>
      <w:r w:rsidR="00B56D42" w:rsidRPr="00CD5B29">
        <w:rPr>
          <w:rFonts w:asciiTheme="majorHAnsi" w:hAnsiTheme="majorHAnsi" w:cstheme="majorHAnsi"/>
          <w:lang w:val="en-GB"/>
        </w:rPr>
        <w:instrText>ADDIN CSL_CITATION {"citationItems":[{"id":"ITEM-1","itemData":{"DOI":"10.1007/s10551-011-1191-4","ISSN":"0167-4544","author":[{"dropping-particle":"","family":"Crane","given":"Andrew","non-dropping-particle":"","parse-names":false,"suffix":""},{"dropping-particle":"","family":"Ruebottom","given":"Trish","non-dropping-particle":"","parse-names":false,"suffix":""}],"container-title":"Journal of Business Ethics","id":"ITEM-1","issue":"S1","issued":{"date-parts":[["2011","3","25"]]},"page":"77-87","publisher":"Springer Netherlands","title":"Stakeholder Theory and Social Identity: Rethinking Stakeholder Identification","type":"article-journal","volume":"102"},"uris":["http://www.mendeley.com/documents/?uuid=177fe198-2c18-3346-a419-207192d0e17b"]}],"mendeley":{"formattedCitation":"(Crane &amp; Ruebottom, 2011)","plainTextFormattedCitation":"(Crane &amp; Ruebottom, 2011)","previouslyFormattedCitation":"(Crane &amp; Ruebottom, 2011)"},"properties":{"noteIndex":0},"schema":"https://github.com/citation-style-language/schema/raw/master/csl-citation.json"}</w:instrText>
      </w:r>
      <w:r w:rsidR="009B2C59" w:rsidRPr="00CD5B29">
        <w:rPr>
          <w:rFonts w:asciiTheme="majorHAnsi" w:hAnsiTheme="majorHAnsi" w:cstheme="majorHAnsi"/>
          <w:lang w:val="en-GB"/>
        </w:rPr>
        <w:fldChar w:fldCharType="separate"/>
      </w:r>
      <w:r w:rsidR="009B2C59" w:rsidRPr="00CD5B29">
        <w:rPr>
          <w:rFonts w:asciiTheme="majorHAnsi" w:hAnsiTheme="majorHAnsi" w:cstheme="majorHAnsi"/>
          <w:lang w:val="en-GB"/>
        </w:rPr>
        <w:t>Crane &amp; Ruebottom, 2011)</w:t>
      </w:r>
      <w:r w:rsidR="009B2C59" w:rsidRPr="00CD5B29">
        <w:rPr>
          <w:rFonts w:asciiTheme="majorHAnsi" w:hAnsiTheme="majorHAnsi" w:cstheme="majorHAnsi"/>
          <w:lang w:val="en-GB"/>
        </w:rPr>
        <w:fldChar w:fldCharType="end"/>
      </w:r>
      <w:r w:rsidR="009B2C59" w:rsidRPr="00CD5B29">
        <w:rPr>
          <w:rFonts w:asciiTheme="majorHAnsi" w:hAnsiTheme="majorHAnsi" w:cstheme="majorHAnsi"/>
          <w:lang w:val="en-GB"/>
        </w:rPr>
        <w:t xml:space="preserve">. </w:t>
      </w:r>
      <w:r w:rsidR="00225F38" w:rsidRPr="00CD5B29">
        <w:rPr>
          <w:rFonts w:asciiTheme="majorHAnsi" w:hAnsiTheme="majorHAnsi" w:cstheme="majorHAnsi"/>
          <w:lang w:val="en-GB"/>
        </w:rPr>
        <w:t xml:space="preserve">Social identities could include: age-based groups (e.g. children, seniors), racial, national </w:t>
      </w:r>
      <w:r w:rsidR="006E278A" w:rsidRPr="00CD5B29">
        <w:rPr>
          <w:rFonts w:asciiTheme="majorHAnsi" w:hAnsiTheme="majorHAnsi" w:cstheme="majorHAnsi"/>
          <w:lang w:val="en-GB"/>
        </w:rPr>
        <w:t>or ethnic-</w:t>
      </w:r>
      <w:r w:rsidR="00225F38" w:rsidRPr="00CD5B29">
        <w:rPr>
          <w:rFonts w:asciiTheme="majorHAnsi" w:hAnsiTheme="majorHAnsi" w:cstheme="majorHAnsi"/>
          <w:lang w:val="en-GB"/>
        </w:rPr>
        <w:t>based groups, gender or sexualit</w:t>
      </w:r>
      <w:r w:rsidR="006E278A" w:rsidRPr="00CD5B29">
        <w:rPr>
          <w:rFonts w:asciiTheme="majorHAnsi" w:hAnsiTheme="majorHAnsi" w:cstheme="majorHAnsi"/>
          <w:lang w:val="en-GB"/>
        </w:rPr>
        <w:t>y-</w:t>
      </w:r>
      <w:r w:rsidR="00225F38" w:rsidRPr="00CD5B29">
        <w:rPr>
          <w:rFonts w:asciiTheme="majorHAnsi" w:hAnsiTheme="majorHAnsi" w:cstheme="majorHAnsi"/>
          <w:lang w:val="en-GB"/>
        </w:rPr>
        <w:t>based groups, ability-based groups (e.g. blind, death, mental health), political or issue-based groups, l</w:t>
      </w:r>
      <w:r w:rsidR="006E278A" w:rsidRPr="00CD5B29">
        <w:rPr>
          <w:rFonts w:asciiTheme="majorHAnsi" w:hAnsiTheme="majorHAnsi" w:cstheme="majorHAnsi"/>
          <w:lang w:val="en-GB"/>
        </w:rPr>
        <w:t>ocation-</w:t>
      </w:r>
      <w:r w:rsidR="00225F38" w:rsidRPr="00CD5B29">
        <w:rPr>
          <w:rFonts w:asciiTheme="majorHAnsi" w:hAnsiTheme="majorHAnsi" w:cstheme="majorHAnsi"/>
          <w:lang w:val="en-GB"/>
        </w:rPr>
        <w:t xml:space="preserve">based groups, role-based groups (e.g. parents, grandparents, students), and other social groups. </w:t>
      </w:r>
    </w:p>
    <w:p w14:paraId="2D66B51A" w14:textId="49941579" w:rsidR="004F75B6" w:rsidRPr="00CD5B29" w:rsidRDefault="0040627F" w:rsidP="0026467B">
      <w:pPr>
        <w:jc w:val="both"/>
        <w:rPr>
          <w:rFonts w:asciiTheme="majorHAnsi" w:hAnsiTheme="majorHAnsi" w:cstheme="majorHAnsi"/>
          <w:lang w:val="en-GB"/>
        </w:rPr>
      </w:pPr>
      <w:r w:rsidRPr="00CD5B29">
        <w:rPr>
          <w:rFonts w:asciiTheme="majorHAnsi" w:hAnsiTheme="majorHAnsi" w:cstheme="majorHAnsi"/>
          <w:lang w:val="en-GB"/>
        </w:rPr>
        <w:t>Examples of stakeholders</w:t>
      </w:r>
      <w:r w:rsidR="00447D1B" w:rsidRPr="00CD5B29">
        <w:rPr>
          <w:rFonts w:asciiTheme="majorHAnsi" w:hAnsiTheme="majorHAnsi" w:cstheme="majorHAnsi"/>
          <w:lang w:val="en-GB"/>
        </w:rPr>
        <w:t xml:space="preserve"> could include</w:t>
      </w:r>
      <w:r w:rsidRPr="00CD5B29">
        <w:rPr>
          <w:rFonts w:asciiTheme="majorHAnsi" w:hAnsiTheme="majorHAnsi" w:cstheme="majorHAnsi"/>
          <w:lang w:val="en-GB"/>
        </w:rPr>
        <w:t>:</w:t>
      </w:r>
    </w:p>
    <w:p w14:paraId="1997DBD7" w14:textId="77777777" w:rsidR="0040627F" w:rsidRPr="00CD5B29" w:rsidRDefault="0040627F" w:rsidP="0026467B">
      <w:pPr>
        <w:numPr>
          <w:ilvl w:val="0"/>
          <w:numId w:val="16"/>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CD5B29">
        <w:rPr>
          <w:rFonts w:asciiTheme="majorHAnsi" w:hAnsiTheme="majorHAnsi" w:cstheme="majorHAnsi"/>
          <w:lang w:val="en-GB"/>
        </w:rPr>
        <w:t>Sectoral authorities - Representatives from the sector’s key policy making bodies: the ministry in charge of the production system in question, directorates and directly related agencies.</w:t>
      </w:r>
    </w:p>
    <w:p w14:paraId="71D98B10" w14:textId="0395754E" w:rsidR="0040627F" w:rsidRPr="00CD5B29" w:rsidRDefault="0040627F" w:rsidP="0026467B">
      <w:pPr>
        <w:numPr>
          <w:ilvl w:val="0"/>
          <w:numId w:val="16"/>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CD5B29">
        <w:rPr>
          <w:rFonts w:asciiTheme="majorHAnsi" w:hAnsiTheme="majorHAnsi" w:cstheme="majorHAnsi"/>
          <w:lang w:val="en-GB"/>
        </w:rPr>
        <w:lastRenderedPageBreak/>
        <w:t>Main primary operators - Representatives of the operators who provide the raw material for processing: fishers, fishing companies, fishers and/or boat owners associations, fish farmers, aquaculture companies, farmers associations.</w:t>
      </w:r>
    </w:p>
    <w:p w14:paraId="41B8DB59" w14:textId="26C39CC9" w:rsidR="0040627F" w:rsidRPr="00CD5B29" w:rsidRDefault="0040627F" w:rsidP="0026467B">
      <w:pPr>
        <w:numPr>
          <w:ilvl w:val="0"/>
          <w:numId w:val="16"/>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CD5B29">
        <w:rPr>
          <w:rFonts w:asciiTheme="majorHAnsi" w:hAnsiTheme="majorHAnsi" w:cstheme="majorHAnsi"/>
          <w:lang w:val="en-GB"/>
        </w:rPr>
        <w:t>Main secondary operators – Representatives of those who receive the raw material (where these are not the primary operators): Processing companies and others who sell and/or market the products</w:t>
      </w:r>
      <w:r w:rsidR="009829E3" w:rsidRPr="00CD5B29">
        <w:rPr>
          <w:rFonts w:asciiTheme="majorHAnsi" w:hAnsiTheme="majorHAnsi" w:cstheme="majorHAnsi"/>
          <w:lang w:val="en-GB"/>
        </w:rPr>
        <w:t>, builders of infrastructure</w:t>
      </w:r>
      <w:r w:rsidRPr="00CD5B29">
        <w:rPr>
          <w:rFonts w:asciiTheme="majorHAnsi" w:hAnsiTheme="majorHAnsi" w:cstheme="majorHAnsi"/>
          <w:lang w:val="en-GB"/>
        </w:rPr>
        <w:t>.</w:t>
      </w:r>
    </w:p>
    <w:p w14:paraId="6BC3CCF5" w14:textId="101D79F4" w:rsidR="0040627F" w:rsidRPr="00CD5B29" w:rsidRDefault="0040627F" w:rsidP="0026467B">
      <w:pPr>
        <w:numPr>
          <w:ilvl w:val="0"/>
          <w:numId w:val="16"/>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CD5B29">
        <w:rPr>
          <w:rFonts w:asciiTheme="majorHAnsi" w:hAnsiTheme="majorHAnsi" w:cstheme="majorHAnsi"/>
          <w:lang w:val="en-GB"/>
        </w:rPr>
        <w:t xml:space="preserve">Related agencies – Representatives of all main managers of </w:t>
      </w:r>
      <w:r w:rsidR="00520112" w:rsidRPr="00CD5B29">
        <w:rPr>
          <w:rFonts w:asciiTheme="majorHAnsi" w:hAnsiTheme="majorHAnsi" w:cstheme="majorHAnsi"/>
          <w:lang w:val="en-GB"/>
        </w:rPr>
        <w:t>resources/infrastructures that e</w:t>
      </w:r>
      <w:r w:rsidRPr="00CD5B29">
        <w:rPr>
          <w:rFonts w:asciiTheme="majorHAnsi" w:hAnsiTheme="majorHAnsi" w:cstheme="majorHAnsi"/>
          <w:lang w:val="en-GB"/>
        </w:rPr>
        <w:t xml:space="preserve">ither affect or are affected by the production system in question, e.g. water managing authorities, environmental agencies, tourism, transport, and marine spatial planning, etc. </w:t>
      </w:r>
    </w:p>
    <w:p w14:paraId="519AB4DC" w14:textId="0893B508" w:rsidR="0040627F" w:rsidRPr="00CD5B29" w:rsidRDefault="0040627F" w:rsidP="0026467B">
      <w:pPr>
        <w:numPr>
          <w:ilvl w:val="0"/>
          <w:numId w:val="16"/>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CD5B29">
        <w:rPr>
          <w:rFonts w:asciiTheme="majorHAnsi" w:hAnsiTheme="majorHAnsi" w:cstheme="majorHAnsi"/>
          <w:lang w:val="en-GB"/>
        </w:rPr>
        <w:t>Scientists</w:t>
      </w:r>
      <w:r w:rsidR="00520112" w:rsidRPr="00CD5B29">
        <w:rPr>
          <w:rFonts w:asciiTheme="majorHAnsi" w:hAnsiTheme="majorHAnsi" w:cstheme="majorHAnsi"/>
          <w:lang w:val="en-GB"/>
        </w:rPr>
        <w:t>/expert groups</w:t>
      </w:r>
      <w:r w:rsidRPr="00CD5B29">
        <w:rPr>
          <w:rFonts w:asciiTheme="majorHAnsi" w:hAnsiTheme="majorHAnsi" w:cstheme="majorHAnsi"/>
          <w:lang w:val="en-GB"/>
        </w:rPr>
        <w:t xml:space="preserve"> – Individual scientists and/or representatives from the scientific institution/company that has a special focus or interest in the production system should be included for expert knowledge on the expected impacts of climate change and input on the potential impacts of any adaptation actions identified in the CAP.</w:t>
      </w:r>
    </w:p>
    <w:p w14:paraId="1F34A58A" w14:textId="03E6F793" w:rsidR="00520112" w:rsidRPr="00CD5B29" w:rsidRDefault="00520112" w:rsidP="0026467B">
      <w:pPr>
        <w:numPr>
          <w:ilvl w:val="0"/>
          <w:numId w:val="16"/>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CD5B29">
        <w:rPr>
          <w:rFonts w:asciiTheme="majorHAnsi" w:hAnsiTheme="majorHAnsi" w:cstheme="majorHAnsi"/>
          <w:lang w:val="en-GB"/>
        </w:rPr>
        <w:t xml:space="preserve">NGOs, lobby groups, educators </w:t>
      </w:r>
      <w:r w:rsidR="009829E3" w:rsidRPr="00CD5B29">
        <w:rPr>
          <w:rFonts w:asciiTheme="majorHAnsi" w:hAnsiTheme="majorHAnsi" w:cstheme="majorHAnsi"/>
          <w:lang w:val="en-GB"/>
        </w:rPr>
        <w:t>–</w:t>
      </w:r>
      <w:r w:rsidRPr="00CD5B29">
        <w:rPr>
          <w:rFonts w:asciiTheme="majorHAnsi" w:hAnsiTheme="majorHAnsi" w:cstheme="majorHAnsi"/>
          <w:lang w:val="en-GB"/>
        </w:rPr>
        <w:t xml:space="preserve"> </w:t>
      </w:r>
      <w:r w:rsidR="009829E3" w:rsidRPr="00CD5B29">
        <w:rPr>
          <w:rFonts w:asciiTheme="majorHAnsi" w:hAnsiTheme="majorHAnsi" w:cstheme="majorHAnsi"/>
          <w:lang w:val="en-GB"/>
        </w:rPr>
        <w:t xml:space="preserve">individuals or representatives from groups that can influence and lobby for policy, resource use, </w:t>
      </w:r>
      <w:r w:rsidR="00557E8A" w:rsidRPr="00CD5B29">
        <w:rPr>
          <w:rFonts w:asciiTheme="majorHAnsi" w:hAnsiTheme="majorHAnsi" w:cstheme="majorHAnsi"/>
          <w:lang w:val="en-GB"/>
        </w:rPr>
        <w:t>infrastructure</w:t>
      </w:r>
      <w:r w:rsidR="009829E3" w:rsidRPr="00CD5B29">
        <w:rPr>
          <w:rFonts w:asciiTheme="majorHAnsi" w:hAnsiTheme="majorHAnsi" w:cstheme="majorHAnsi"/>
          <w:lang w:val="en-GB"/>
        </w:rPr>
        <w:t xml:space="preserve">, etc. </w:t>
      </w:r>
    </w:p>
    <w:p w14:paraId="2188115B" w14:textId="0EC11235" w:rsidR="004F75B6" w:rsidRPr="00CD5B29" w:rsidRDefault="004F75B6" w:rsidP="00955CAE">
      <w:pPr>
        <w:pStyle w:val="Heading2"/>
        <w:numPr>
          <w:ilvl w:val="1"/>
          <w:numId w:val="18"/>
        </w:numPr>
        <w:ind w:left="431" w:hanging="431"/>
        <w:jc w:val="both"/>
        <w:rPr>
          <w:rFonts w:asciiTheme="majorHAnsi" w:hAnsiTheme="majorHAnsi" w:cstheme="majorHAnsi"/>
          <w:lang w:val="en-GB"/>
        </w:rPr>
      </w:pPr>
      <w:bookmarkStart w:id="13" w:name="_Toc12282029"/>
      <w:r w:rsidRPr="00CD5B29">
        <w:rPr>
          <w:rFonts w:asciiTheme="majorHAnsi" w:hAnsiTheme="majorHAnsi" w:cstheme="majorHAnsi"/>
          <w:lang w:val="en-GB"/>
        </w:rPr>
        <w:t>CAP kick-off meeting</w:t>
      </w:r>
      <w:r w:rsidR="00C712BF" w:rsidRPr="00CD5B29">
        <w:rPr>
          <w:rFonts w:asciiTheme="majorHAnsi" w:hAnsiTheme="majorHAnsi" w:cstheme="majorHAnsi"/>
          <w:lang w:val="en-GB"/>
        </w:rPr>
        <w:t xml:space="preserve"> to determine stakeholder roles and involvement</w:t>
      </w:r>
      <w:bookmarkEnd w:id="13"/>
    </w:p>
    <w:p w14:paraId="719348C8" w14:textId="28F0F8BE" w:rsidR="00D603D3" w:rsidRPr="00CD5B29" w:rsidRDefault="00CC0332" w:rsidP="0026467B">
      <w:pPr>
        <w:jc w:val="both"/>
        <w:rPr>
          <w:rFonts w:asciiTheme="majorHAnsi" w:hAnsiTheme="majorHAnsi" w:cstheme="majorHAnsi"/>
          <w:lang w:val="en-GB"/>
        </w:rPr>
      </w:pPr>
      <w:r w:rsidRPr="00CD5B29">
        <w:rPr>
          <w:rFonts w:asciiTheme="majorHAnsi" w:hAnsiTheme="majorHAnsi" w:cstheme="majorHAnsi"/>
          <w:lang w:val="en-GB"/>
        </w:rPr>
        <w:t xml:space="preserve">The purpose of the CAP kick-off meeting is to determine stakeholder roles and involvement. </w:t>
      </w:r>
      <w:r w:rsidR="004F75B6" w:rsidRPr="00CD5B29">
        <w:rPr>
          <w:rFonts w:asciiTheme="majorHAnsi" w:hAnsiTheme="majorHAnsi" w:cstheme="majorHAnsi"/>
          <w:lang w:val="en-GB"/>
        </w:rPr>
        <w:t xml:space="preserve">All identified stakeholders are invited to the CAP kick-off meeting, which can be a physical or electronic meeting. </w:t>
      </w:r>
      <w:r w:rsidR="00D603D3" w:rsidRPr="00CD5B29">
        <w:rPr>
          <w:rFonts w:asciiTheme="majorHAnsi" w:hAnsiTheme="majorHAnsi" w:cstheme="majorHAnsi"/>
          <w:lang w:val="en-GB"/>
        </w:rPr>
        <w:t>The meeting should additionally be announced on relevant online platforms</w:t>
      </w:r>
      <w:r w:rsidR="0060313C">
        <w:rPr>
          <w:rFonts w:asciiTheme="majorHAnsi" w:hAnsiTheme="majorHAnsi" w:cstheme="majorHAnsi"/>
          <w:lang w:val="en-GB"/>
        </w:rPr>
        <w:t xml:space="preserve"> or media</w:t>
      </w:r>
      <w:r w:rsidR="00D603D3" w:rsidRPr="00CD5B29">
        <w:rPr>
          <w:rFonts w:asciiTheme="majorHAnsi" w:hAnsiTheme="majorHAnsi" w:cstheme="majorHAnsi"/>
          <w:lang w:val="en-GB"/>
        </w:rPr>
        <w:t xml:space="preserve">, to reach additional potential stakeholders and to demonstrate openness and transparency. </w:t>
      </w:r>
    </w:p>
    <w:p w14:paraId="77471E61" w14:textId="274158A8" w:rsidR="00482EA9" w:rsidRPr="00CD5B29" w:rsidRDefault="003F3EB1" w:rsidP="0026467B">
      <w:pPr>
        <w:jc w:val="both"/>
        <w:rPr>
          <w:rFonts w:asciiTheme="majorHAnsi" w:hAnsiTheme="majorHAnsi" w:cstheme="majorHAnsi"/>
          <w:lang w:val="en-GB"/>
        </w:rPr>
      </w:pPr>
      <w:r w:rsidRPr="00CD5B29">
        <w:rPr>
          <w:rFonts w:asciiTheme="majorHAnsi" w:hAnsiTheme="majorHAnsi" w:cstheme="majorHAnsi"/>
          <w:lang w:val="en-GB"/>
        </w:rPr>
        <w:t xml:space="preserve">During </w:t>
      </w:r>
      <w:r w:rsidR="00F05150" w:rsidRPr="00CD5B29">
        <w:rPr>
          <w:rFonts w:asciiTheme="majorHAnsi" w:hAnsiTheme="majorHAnsi" w:cstheme="majorHAnsi"/>
          <w:lang w:val="en-GB"/>
        </w:rPr>
        <w:t>the CAP kick-off</w:t>
      </w:r>
      <w:r w:rsidRPr="00CD5B29">
        <w:rPr>
          <w:rFonts w:asciiTheme="majorHAnsi" w:hAnsiTheme="majorHAnsi" w:cstheme="majorHAnsi"/>
          <w:lang w:val="en-GB"/>
        </w:rPr>
        <w:t xml:space="preserve"> meeting, the CAP initiator </w:t>
      </w:r>
      <w:r w:rsidR="00F05150" w:rsidRPr="00CD5B29">
        <w:rPr>
          <w:rFonts w:asciiTheme="majorHAnsi" w:hAnsiTheme="majorHAnsi" w:cstheme="majorHAnsi"/>
          <w:lang w:val="en-GB"/>
        </w:rPr>
        <w:t>outlines</w:t>
      </w:r>
      <w:r w:rsidRPr="00CD5B29">
        <w:rPr>
          <w:rFonts w:asciiTheme="majorHAnsi" w:hAnsiTheme="majorHAnsi" w:cstheme="majorHAnsi"/>
          <w:lang w:val="en-GB"/>
        </w:rPr>
        <w:t xml:space="preserve"> </w:t>
      </w:r>
      <w:r w:rsidR="00F05150" w:rsidRPr="00CD5B29">
        <w:rPr>
          <w:rFonts w:asciiTheme="majorHAnsi" w:hAnsiTheme="majorHAnsi" w:cstheme="majorHAnsi"/>
          <w:lang w:val="en-GB"/>
        </w:rPr>
        <w:t>their sectors needs and the reasons and ambitions for</w:t>
      </w:r>
      <w:r w:rsidRPr="00CD5B29">
        <w:rPr>
          <w:rFonts w:asciiTheme="majorHAnsi" w:hAnsiTheme="majorHAnsi" w:cstheme="majorHAnsi"/>
          <w:lang w:val="en-GB"/>
        </w:rPr>
        <w:t xml:space="preserve"> start</w:t>
      </w:r>
      <w:r w:rsidR="00F05150" w:rsidRPr="00CD5B29">
        <w:rPr>
          <w:rFonts w:asciiTheme="majorHAnsi" w:hAnsiTheme="majorHAnsi" w:cstheme="majorHAnsi"/>
          <w:lang w:val="en-GB"/>
        </w:rPr>
        <w:t>ing</w:t>
      </w:r>
      <w:r w:rsidRPr="00CD5B29">
        <w:rPr>
          <w:rFonts w:asciiTheme="majorHAnsi" w:hAnsiTheme="majorHAnsi" w:cstheme="majorHAnsi"/>
          <w:lang w:val="en-GB"/>
        </w:rPr>
        <w:t xml:space="preserve"> a CAP development process to the stakeholders. At this meeting, all stakeholders can decide on their role and</w:t>
      </w:r>
      <w:r w:rsidR="00F05150" w:rsidRPr="00CD5B29">
        <w:rPr>
          <w:rFonts w:asciiTheme="majorHAnsi" w:hAnsiTheme="majorHAnsi" w:cstheme="majorHAnsi"/>
          <w:lang w:val="en-GB"/>
        </w:rPr>
        <w:t xml:space="preserve"> level of</w:t>
      </w:r>
      <w:r w:rsidRPr="00CD5B29">
        <w:rPr>
          <w:rFonts w:asciiTheme="majorHAnsi" w:hAnsiTheme="majorHAnsi" w:cstheme="majorHAnsi"/>
          <w:lang w:val="en-GB"/>
        </w:rPr>
        <w:t xml:space="preserve"> involvement during the CAP development process, depending on their interests</w:t>
      </w:r>
      <w:r w:rsidR="00482EA9" w:rsidRPr="00CD5B29">
        <w:rPr>
          <w:rFonts w:asciiTheme="majorHAnsi" w:hAnsiTheme="majorHAnsi" w:cstheme="majorHAnsi"/>
          <w:lang w:val="en-GB"/>
        </w:rPr>
        <w:t>, availability</w:t>
      </w:r>
      <w:r w:rsidRPr="00CD5B29">
        <w:rPr>
          <w:rFonts w:asciiTheme="majorHAnsi" w:hAnsiTheme="majorHAnsi" w:cstheme="majorHAnsi"/>
          <w:lang w:val="en-GB"/>
        </w:rPr>
        <w:t xml:space="preserve"> and capacity (in terms of resources). </w:t>
      </w:r>
      <w:r w:rsidR="00211612" w:rsidRPr="00CD5B29">
        <w:rPr>
          <w:rFonts w:asciiTheme="majorHAnsi" w:hAnsiTheme="majorHAnsi" w:cstheme="majorHAnsi"/>
          <w:lang w:val="en-GB"/>
        </w:rPr>
        <w:t>Stakeholders can be involved in the following roles, with the following work requirements:</w:t>
      </w:r>
    </w:p>
    <w:p w14:paraId="76F19B2E" w14:textId="77777777" w:rsidR="00211612" w:rsidRPr="00CD5B29" w:rsidRDefault="00211612" w:rsidP="0026467B">
      <w:pPr>
        <w:jc w:val="both"/>
        <w:rPr>
          <w:rFonts w:asciiTheme="majorHAnsi" w:hAnsiTheme="majorHAnsi" w:cstheme="majorHAnsi"/>
          <w:lang w:val="en-GB"/>
        </w:rPr>
      </w:pPr>
      <w:r w:rsidRPr="00CD5B29">
        <w:rPr>
          <w:rFonts w:asciiTheme="majorHAnsi" w:hAnsiTheme="majorHAnsi" w:cstheme="majorHAnsi"/>
          <w:b/>
          <w:lang w:val="en-GB"/>
        </w:rPr>
        <w:t>CAP consortium member</w:t>
      </w:r>
      <w:r w:rsidRPr="00CD5B29">
        <w:rPr>
          <w:rFonts w:asciiTheme="majorHAnsi" w:hAnsiTheme="majorHAnsi" w:cstheme="majorHAnsi"/>
          <w:lang w:val="en-GB"/>
        </w:rPr>
        <w:t xml:space="preserve">: </w:t>
      </w:r>
    </w:p>
    <w:p w14:paraId="7AA741F8" w14:textId="516B103F" w:rsidR="00211612" w:rsidRPr="00CD5B29" w:rsidRDefault="00211612" w:rsidP="0026467B">
      <w:pPr>
        <w:pStyle w:val="ListParagraph"/>
        <w:numPr>
          <w:ilvl w:val="0"/>
          <w:numId w:val="31"/>
        </w:numPr>
        <w:jc w:val="both"/>
        <w:rPr>
          <w:rFonts w:asciiTheme="majorHAnsi" w:hAnsiTheme="majorHAnsi" w:cstheme="majorHAnsi"/>
          <w:lang w:val="en-GB"/>
        </w:rPr>
      </w:pPr>
      <w:r w:rsidRPr="00CD5B29">
        <w:rPr>
          <w:rFonts w:asciiTheme="majorHAnsi" w:hAnsiTheme="majorHAnsi" w:cstheme="majorHAnsi"/>
          <w:lang w:val="en-GB"/>
        </w:rPr>
        <w:t xml:space="preserve">Allocate effort within key steps of the CAP development process, depending on their expertise (as specified in the project plan); </w:t>
      </w:r>
    </w:p>
    <w:p w14:paraId="22CA2197" w14:textId="74466268" w:rsidR="00211612" w:rsidRPr="00CD5B29" w:rsidRDefault="00211612" w:rsidP="0026467B">
      <w:pPr>
        <w:pStyle w:val="ListParagraph"/>
        <w:numPr>
          <w:ilvl w:val="0"/>
          <w:numId w:val="31"/>
        </w:numPr>
        <w:jc w:val="both"/>
        <w:rPr>
          <w:rFonts w:asciiTheme="majorHAnsi" w:hAnsiTheme="majorHAnsi" w:cstheme="majorHAnsi"/>
          <w:lang w:val="en-GB"/>
        </w:rPr>
      </w:pPr>
      <w:r w:rsidRPr="00CD5B29">
        <w:rPr>
          <w:rFonts w:asciiTheme="majorHAnsi" w:hAnsiTheme="majorHAnsi" w:cstheme="majorHAnsi"/>
          <w:lang w:val="en-GB"/>
        </w:rPr>
        <w:t>Assist with funding of the CAP development process in line with expected effort, either through own funding or external funding, in which they help collect (as specified in the cost estimate);</w:t>
      </w:r>
    </w:p>
    <w:p w14:paraId="5BDB8646" w14:textId="5BE43109" w:rsidR="00211612" w:rsidRPr="00CD5B29" w:rsidRDefault="0060313C" w:rsidP="0026467B">
      <w:pPr>
        <w:pStyle w:val="ListParagraph"/>
        <w:numPr>
          <w:ilvl w:val="0"/>
          <w:numId w:val="31"/>
        </w:numPr>
        <w:jc w:val="both"/>
        <w:rPr>
          <w:rFonts w:asciiTheme="majorHAnsi" w:hAnsiTheme="majorHAnsi" w:cstheme="majorHAnsi"/>
          <w:lang w:val="en-GB"/>
        </w:rPr>
      </w:pPr>
      <w:r>
        <w:rPr>
          <w:rFonts w:asciiTheme="majorHAnsi" w:hAnsiTheme="majorHAnsi" w:cstheme="majorHAnsi"/>
          <w:lang w:val="en-GB"/>
        </w:rPr>
        <w:t>Should preferably be</w:t>
      </w:r>
      <w:r w:rsidR="00211612" w:rsidRPr="00CD5B29">
        <w:rPr>
          <w:rFonts w:asciiTheme="majorHAnsi" w:hAnsiTheme="majorHAnsi" w:cstheme="majorHAnsi"/>
          <w:lang w:val="en-GB"/>
        </w:rPr>
        <w:t xml:space="preserve"> included in the development of key documents prior to the CAP development process initiation, i.e. CAP project plan and cost estimation. Their validation and signature on these documents are required, as well as on the subsequent formal CAP agreement.</w:t>
      </w:r>
    </w:p>
    <w:p w14:paraId="7EBB2C58" w14:textId="4595AF43" w:rsidR="00211612" w:rsidRPr="00CD5B29" w:rsidRDefault="00211612" w:rsidP="0026467B">
      <w:pPr>
        <w:jc w:val="both"/>
        <w:rPr>
          <w:rFonts w:asciiTheme="majorHAnsi" w:hAnsiTheme="majorHAnsi" w:cstheme="majorHAnsi"/>
          <w:lang w:val="en-GB"/>
        </w:rPr>
      </w:pPr>
      <w:r w:rsidRPr="00CD5B29">
        <w:rPr>
          <w:rFonts w:asciiTheme="majorHAnsi" w:hAnsiTheme="majorHAnsi" w:cstheme="majorHAnsi"/>
          <w:b/>
          <w:lang w:val="en-GB"/>
        </w:rPr>
        <w:t>Reference group member</w:t>
      </w:r>
      <w:r w:rsidRPr="00CD5B29">
        <w:rPr>
          <w:rFonts w:asciiTheme="majorHAnsi" w:hAnsiTheme="majorHAnsi" w:cstheme="majorHAnsi"/>
          <w:lang w:val="en-GB"/>
        </w:rPr>
        <w:t xml:space="preserve">: </w:t>
      </w:r>
    </w:p>
    <w:p w14:paraId="6D265387" w14:textId="659E66B5" w:rsidR="00211612" w:rsidRPr="00CD5B29" w:rsidRDefault="00211612" w:rsidP="0026467B">
      <w:pPr>
        <w:pStyle w:val="ListParagraph"/>
        <w:numPr>
          <w:ilvl w:val="0"/>
          <w:numId w:val="32"/>
        </w:numPr>
        <w:jc w:val="both"/>
        <w:rPr>
          <w:rFonts w:asciiTheme="majorHAnsi" w:hAnsiTheme="majorHAnsi" w:cstheme="majorHAnsi"/>
          <w:lang w:val="en-GB"/>
        </w:rPr>
      </w:pPr>
      <w:r w:rsidRPr="00CD5B29">
        <w:rPr>
          <w:rFonts w:asciiTheme="majorHAnsi" w:hAnsiTheme="majorHAnsi" w:cstheme="majorHAnsi"/>
          <w:lang w:val="en-GB"/>
        </w:rPr>
        <w:t xml:space="preserve">Will be informed </w:t>
      </w:r>
      <w:r w:rsidR="00B247B5" w:rsidRPr="00CD5B29">
        <w:rPr>
          <w:rFonts w:asciiTheme="majorHAnsi" w:hAnsiTheme="majorHAnsi" w:cstheme="majorHAnsi"/>
          <w:lang w:val="en-GB"/>
        </w:rPr>
        <w:t xml:space="preserve">throughout the process </w:t>
      </w:r>
      <w:r w:rsidRPr="00CD5B29">
        <w:rPr>
          <w:rFonts w:asciiTheme="majorHAnsi" w:hAnsiTheme="majorHAnsi" w:cstheme="majorHAnsi"/>
          <w:lang w:val="en-GB"/>
        </w:rPr>
        <w:t xml:space="preserve">and consulted at relevant stages </w:t>
      </w:r>
      <w:r w:rsidR="00B247B5" w:rsidRPr="00CD5B29">
        <w:rPr>
          <w:rFonts w:asciiTheme="majorHAnsi" w:hAnsiTheme="majorHAnsi" w:cstheme="majorHAnsi"/>
          <w:lang w:val="en-GB"/>
        </w:rPr>
        <w:t>during</w:t>
      </w:r>
      <w:r w:rsidRPr="00CD5B29">
        <w:rPr>
          <w:rFonts w:asciiTheme="majorHAnsi" w:hAnsiTheme="majorHAnsi" w:cstheme="majorHAnsi"/>
          <w:lang w:val="en-GB"/>
        </w:rPr>
        <w:t xml:space="preserve"> the </w:t>
      </w:r>
      <w:r w:rsidR="00B247B5" w:rsidRPr="00CD5B29">
        <w:rPr>
          <w:rFonts w:asciiTheme="majorHAnsi" w:hAnsiTheme="majorHAnsi" w:cstheme="majorHAnsi"/>
          <w:lang w:val="en-GB"/>
        </w:rPr>
        <w:t xml:space="preserve">CAP </w:t>
      </w:r>
      <w:r w:rsidRPr="00CD5B29">
        <w:rPr>
          <w:rFonts w:asciiTheme="majorHAnsi" w:hAnsiTheme="majorHAnsi" w:cstheme="majorHAnsi"/>
          <w:lang w:val="en-GB"/>
        </w:rPr>
        <w:t xml:space="preserve">development </w:t>
      </w:r>
    </w:p>
    <w:p w14:paraId="1C24008E" w14:textId="2BCCDC25" w:rsidR="00211612" w:rsidRPr="00CD5B29" w:rsidRDefault="00211612" w:rsidP="0026467B">
      <w:pPr>
        <w:pStyle w:val="ListParagraph"/>
        <w:numPr>
          <w:ilvl w:val="0"/>
          <w:numId w:val="32"/>
        </w:numPr>
        <w:jc w:val="both"/>
        <w:rPr>
          <w:rFonts w:asciiTheme="majorHAnsi" w:hAnsiTheme="majorHAnsi" w:cstheme="majorHAnsi"/>
          <w:lang w:val="en-GB"/>
        </w:rPr>
      </w:pPr>
      <w:r w:rsidRPr="00CD5B29">
        <w:rPr>
          <w:rFonts w:asciiTheme="majorHAnsi" w:hAnsiTheme="majorHAnsi" w:cstheme="majorHAnsi"/>
          <w:lang w:val="en-GB"/>
        </w:rPr>
        <w:t xml:space="preserve">Invited to participate in (at least) two reference group meetings during the duration of the CAP development process, at their own expense. </w:t>
      </w:r>
    </w:p>
    <w:p w14:paraId="2ED1C8B0" w14:textId="27141472" w:rsidR="00E767A0" w:rsidRPr="00CD5B29" w:rsidRDefault="00211612" w:rsidP="0026467B">
      <w:pPr>
        <w:pStyle w:val="ListParagraph"/>
        <w:numPr>
          <w:ilvl w:val="0"/>
          <w:numId w:val="32"/>
        </w:numPr>
        <w:jc w:val="both"/>
        <w:rPr>
          <w:rFonts w:asciiTheme="majorHAnsi" w:hAnsiTheme="majorHAnsi" w:cstheme="majorHAnsi"/>
          <w:lang w:val="en-GB"/>
        </w:rPr>
      </w:pPr>
      <w:r w:rsidRPr="00CD5B29">
        <w:rPr>
          <w:rFonts w:asciiTheme="majorHAnsi" w:hAnsiTheme="majorHAnsi" w:cstheme="majorHAnsi"/>
          <w:lang w:val="en-GB"/>
        </w:rPr>
        <w:t>Asked for specific inputs and given the opportunity to represent their interests within the process during stakeholder meetings.</w:t>
      </w:r>
    </w:p>
    <w:p w14:paraId="48611595" w14:textId="64DCBD58" w:rsidR="00703F4A" w:rsidRPr="00CD5B29" w:rsidRDefault="00703F4A" w:rsidP="0026467B">
      <w:pPr>
        <w:jc w:val="both"/>
        <w:rPr>
          <w:rFonts w:asciiTheme="majorHAnsi" w:hAnsiTheme="majorHAnsi" w:cstheme="majorHAnsi"/>
          <w:lang w:val="en-GB"/>
        </w:rPr>
      </w:pPr>
      <w:r w:rsidRPr="00CD5B29">
        <w:rPr>
          <w:rFonts w:asciiTheme="majorHAnsi" w:hAnsiTheme="majorHAnsi" w:cstheme="majorHAnsi"/>
          <w:lang w:val="en-GB"/>
        </w:rPr>
        <w:lastRenderedPageBreak/>
        <w:t xml:space="preserve">To conclude the kick-off meeting, </w:t>
      </w:r>
      <w:r w:rsidR="00EE7915" w:rsidRPr="00CD5B29">
        <w:rPr>
          <w:rFonts w:asciiTheme="majorHAnsi" w:hAnsiTheme="majorHAnsi" w:cstheme="majorHAnsi"/>
          <w:lang w:val="en-GB"/>
        </w:rPr>
        <w:t xml:space="preserve">the interested parties form the CAP Consortium and the reference group, and all </w:t>
      </w:r>
      <w:r w:rsidR="00F05150" w:rsidRPr="00CD5B29">
        <w:rPr>
          <w:rFonts w:asciiTheme="majorHAnsi" w:hAnsiTheme="majorHAnsi" w:cstheme="majorHAnsi"/>
          <w:lang w:val="en-GB"/>
        </w:rPr>
        <w:t xml:space="preserve">the names </w:t>
      </w:r>
      <w:r w:rsidR="00EE7915" w:rsidRPr="00CD5B29">
        <w:rPr>
          <w:rFonts w:asciiTheme="majorHAnsi" w:hAnsiTheme="majorHAnsi" w:cstheme="majorHAnsi"/>
          <w:lang w:val="en-GB"/>
        </w:rPr>
        <w:t>and contact details</w:t>
      </w:r>
      <w:r w:rsidRPr="00CD5B29">
        <w:rPr>
          <w:rFonts w:asciiTheme="majorHAnsi" w:hAnsiTheme="majorHAnsi" w:cstheme="majorHAnsi"/>
          <w:lang w:val="en-GB"/>
        </w:rPr>
        <w:t xml:space="preserve"> of all </w:t>
      </w:r>
      <w:r w:rsidR="00EE7915" w:rsidRPr="00CD5B29">
        <w:rPr>
          <w:rFonts w:asciiTheme="majorHAnsi" w:hAnsiTheme="majorHAnsi" w:cstheme="majorHAnsi"/>
          <w:lang w:val="en-GB"/>
        </w:rPr>
        <w:t>consortium and reference group members</w:t>
      </w:r>
      <w:r w:rsidRPr="00CD5B29">
        <w:rPr>
          <w:rFonts w:asciiTheme="majorHAnsi" w:hAnsiTheme="majorHAnsi" w:cstheme="majorHAnsi"/>
          <w:lang w:val="en-GB"/>
        </w:rPr>
        <w:t xml:space="preserve"> are recorded</w:t>
      </w:r>
      <w:r w:rsidR="00EE7915" w:rsidRPr="00CD5B29">
        <w:rPr>
          <w:rFonts w:asciiTheme="majorHAnsi" w:hAnsiTheme="majorHAnsi" w:cstheme="majorHAnsi"/>
          <w:lang w:val="en-GB"/>
        </w:rPr>
        <w:t>.</w:t>
      </w:r>
    </w:p>
    <w:p w14:paraId="167E1008" w14:textId="38ABE565" w:rsidR="00202F52" w:rsidRPr="00CD5B29" w:rsidRDefault="00117AA9"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After the kick-off meeting, t</w:t>
      </w:r>
      <w:r w:rsidR="00202F52" w:rsidRPr="00CD5B29">
        <w:rPr>
          <w:rFonts w:asciiTheme="majorHAnsi" w:hAnsiTheme="majorHAnsi" w:cstheme="majorHAnsi"/>
          <w:lang w:val="en-GB"/>
        </w:rPr>
        <w:t xml:space="preserve">he CAP initiator prepares a draft </w:t>
      </w:r>
      <w:r w:rsidR="00202F52" w:rsidRPr="00CD5B29">
        <w:rPr>
          <w:rFonts w:asciiTheme="majorHAnsi" w:hAnsiTheme="majorHAnsi" w:cstheme="majorHAnsi"/>
          <w:b/>
          <w:lang w:val="en-GB"/>
        </w:rPr>
        <w:t>CAP development project plan</w:t>
      </w:r>
      <w:r w:rsidR="00202F52" w:rsidRPr="00CD5B29">
        <w:rPr>
          <w:rFonts w:asciiTheme="majorHAnsi" w:hAnsiTheme="majorHAnsi" w:cstheme="majorHAnsi"/>
          <w:lang w:val="en-GB"/>
        </w:rPr>
        <w:t>, which should include the following items:</w:t>
      </w:r>
    </w:p>
    <w:p w14:paraId="7D39C98F" w14:textId="77777777" w:rsidR="00202F52" w:rsidRPr="00CD5B29" w:rsidRDefault="00202F52" w:rsidP="0026467B">
      <w:pPr>
        <w:numPr>
          <w:ilvl w:val="0"/>
          <w:numId w:val="21"/>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CD5B29">
        <w:rPr>
          <w:rFonts w:asciiTheme="majorHAnsi" w:hAnsiTheme="majorHAnsi" w:cstheme="majorHAnsi"/>
          <w:lang w:val="en-GB"/>
        </w:rPr>
        <w:t>Background: Information on the CAP development process, who is leading the process and its scope and objectives</w:t>
      </w:r>
    </w:p>
    <w:p w14:paraId="2CF67E2B" w14:textId="77777777" w:rsidR="00202F52" w:rsidRPr="00CD5B29" w:rsidRDefault="00202F52" w:rsidP="0026467B">
      <w:pPr>
        <w:numPr>
          <w:ilvl w:val="0"/>
          <w:numId w:val="21"/>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CD5B29">
        <w:rPr>
          <w:rFonts w:asciiTheme="majorHAnsi" w:hAnsiTheme="majorHAnsi" w:cstheme="majorHAnsi"/>
          <w:lang w:val="en-GB"/>
        </w:rPr>
        <w:t>CAP development process participants: Information and contact details on all participants and their role as members of the CAP consortium or the reference group.</w:t>
      </w:r>
    </w:p>
    <w:p w14:paraId="0752FDFC" w14:textId="77777777" w:rsidR="00202F52" w:rsidRPr="00CD5B29" w:rsidRDefault="00202F52" w:rsidP="0026467B">
      <w:pPr>
        <w:numPr>
          <w:ilvl w:val="0"/>
          <w:numId w:val="21"/>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CD5B29">
        <w:rPr>
          <w:rFonts w:asciiTheme="majorHAnsi" w:hAnsiTheme="majorHAnsi" w:cstheme="majorHAnsi"/>
          <w:lang w:val="en-GB"/>
        </w:rPr>
        <w:t>CAP development work plan: Specific tasks within the CAP development process, the task leaders and their timescale for delivery.</w:t>
      </w:r>
    </w:p>
    <w:p w14:paraId="781FA300" w14:textId="50072599" w:rsidR="00202F52" w:rsidRPr="00CD5B29" w:rsidRDefault="00202F52" w:rsidP="0026467B">
      <w:pPr>
        <w:numPr>
          <w:ilvl w:val="0"/>
          <w:numId w:val="21"/>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CD5B29">
        <w:rPr>
          <w:rFonts w:asciiTheme="majorHAnsi" w:hAnsiTheme="majorHAnsi" w:cstheme="majorHAnsi"/>
          <w:lang w:val="en-GB"/>
        </w:rPr>
        <w:t>Resource requirements: with reference to the cost estimation, which includes estimated cost of work based on expected work contribution from Consortium member</w:t>
      </w:r>
      <w:r w:rsidR="00076511" w:rsidRPr="00CD5B29">
        <w:rPr>
          <w:rFonts w:asciiTheme="majorHAnsi" w:hAnsiTheme="majorHAnsi" w:cstheme="majorHAnsi"/>
          <w:lang w:val="en-GB"/>
        </w:rPr>
        <w:t>s</w:t>
      </w:r>
      <w:r w:rsidRPr="00CD5B29">
        <w:rPr>
          <w:rFonts w:asciiTheme="majorHAnsi" w:hAnsiTheme="majorHAnsi" w:cstheme="majorHAnsi"/>
          <w:lang w:val="en-GB"/>
        </w:rPr>
        <w:t>. Funding of all main cost items within the CAP development and the role of each participant in collecting those funds is clarified.</w:t>
      </w:r>
    </w:p>
    <w:p w14:paraId="7FB41F78" w14:textId="7A6BD081" w:rsidR="00790131" w:rsidRPr="00CD5B29" w:rsidRDefault="00790131" w:rsidP="00955CAE">
      <w:pPr>
        <w:pStyle w:val="Heading2"/>
        <w:numPr>
          <w:ilvl w:val="1"/>
          <w:numId w:val="18"/>
        </w:numPr>
        <w:ind w:left="431" w:hanging="431"/>
        <w:jc w:val="both"/>
        <w:rPr>
          <w:rFonts w:asciiTheme="majorHAnsi" w:hAnsiTheme="majorHAnsi" w:cstheme="majorHAnsi"/>
          <w:lang w:val="en-GB"/>
        </w:rPr>
      </w:pPr>
      <w:bookmarkStart w:id="14" w:name="_Toc12282030"/>
      <w:r w:rsidRPr="00CD5B29">
        <w:rPr>
          <w:rFonts w:asciiTheme="majorHAnsi" w:hAnsiTheme="majorHAnsi" w:cstheme="majorHAnsi"/>
          <w:lang w:val="en-GB"/>
        </w:rPr>
        <w:t xml:space="preserve">CAP </w:t>
      </w:r>
      <w:r w:rsidR="00B01B24" w:rsidRPr="00CD5B29">
        <w:rPr>
          <w:rFonts w:asciiTheme="majorHAnsi" w:hAnsiTheme="majorHAnsi" w:cstheme="majorHAnsi"/>
          <w:lang w:val="en-GB"/>
        </w:rPr>
        <w:t>Agreement</w:t>
      </w:r>
      <w:r w:rsidRPr="00CD5B29">
        <w:rPr>
          <w:rFonts w:asciiTheme="majorHAnsi" w:hAnsiTheme="majorHAnsi" w:cstheme="majorHAnsi"/>
          <w:lang w:val="en-GB"/>
        </w:rPr>
        <w:t xml:space="preserve"> meeting</w:t>
      </w:r>
      <w:bookmarkEnd w:id="14"/>
    </w:p>
    <w:p w14:paraId="72132B4C" w14:textId="4D1EC792" w:rsidR="008F2A89" w:rsidRPr="00CD5B29" w:rsidRDefault="00790131" w:rsidP="0026467B">
      <w:pPr>
        <w:jc w:val="both"/>
        <w:rPr>
          <w:rFonts w:asciiTheme="majorHAnsi" w:hAnsiTheme="majorHAnsi" w:cstheme="majorHAnsi"/>
          <w:lang w:val="en-GB"/>
        </w:rPr>
      </w:pPr>
      <w:r w:rsidRPr="00CD5B29">
        <w:rPr>
          <w:rFonts w:asciiTheme="majorHAnsi" w:hAnsiTheme="majorHAnsi" w:cstheme="majorHAnsi"/>
          <w:lang w:val="en-GB"/>
        </w:rPr>
        <w:t>The CAP initiator invites the CAP consortium members</w:t>
      </w:r>
      <w:r w:rsidR="00B01B24" w:rsidRPr="00CD5B29">
        <w:rPr>
          <w:rFonts w:asciiTheme="majorHAnsi" w:hAnsiTheme="majorHAnsi" w:cstheme="majorHAnsi"/>
          <w:lang w:val="en-GB"/>
        </w:rPr>
        <w:t xml:space="preserve"> for a meeting</w:t>
      </w:r>
      <w:r w:rsidR="008F2A89" w:rsidRPr="00CD5B29">
        <w:rPr>
          <w:rFonts w:asciiTheme="majorHAnsi" w:hAnsiTheme="majorHAnsi" w:cstheme="majorHAnsi"/>
          <w:lang w:val="en-GB"/>
        </w:rPr>
        <w:t xml:space="preserve"> (physical or electronic)</w:t>
      </w:r>
      <w:r w:rsidR="00B01B24" w:rsidRPr="00CD5B29">
        <w:rPr>
          <w:rFonts w:asciiTheme="majorHAnsi" w:hAnsiTheme="majorHAnsi" w:cstheme="majorHAnsi"/>
          <w:lang w:val="en-GB"/>
        </w:rPr>
        <w:t xml:space="preserve"> in order to scope and draft the CAP agreement. </w:t>
      </w:r>
      <w:r w:rsidR="008F2A89" w:rsidRPr="00CD5B29">
        <w:rPr>
          <w:rFonts w:asciiTheme="majorHAnsi" w:hAnsiTheme="majorHAnsi" w:cstheme="majorHAnsi"/>
          <w:lang w:val="en-GB"/>
        </w:rPr>
        <w:t xml:space="preserve">The meeting should be open to the reference group if they are interested to join. The formal invitation </w:t>
      </w:r>
      <w:r w:rsidR="00202F52" w:rsidRPr="00CD5B29">
        <w:rPr>
          <w:rFonts w:asciiTheme="majorHAnsi" w:hAnsiTheme="majorHAnsi" w:cstheme="majorHAnsi"/>
          <w:lang w:val="en-GB"/>
        </w:rPr>
        <w:t xml:space="preserve">to the CAP Agreement meeting </w:t>
      </w:r>
      <w:r w:rsidR="008F2A89" w:rsidRPr="00CD5B29">
        <w:rPr>
          <w:rFonts w:asciiTheme="majorHAnsi" w:hAnsiTheme="majorHAnsi" w:cstheme="majorHAnsi"/>
          <w:lang w:val="en-GB"/>
        </w:rPr>
        <w:t xml:space="preserve">should be sent </w:t>
      </w:r>
      <w:r w:rsidR="00202F52" w:rsidRPr="00CD5B29">
        <w:rPr>
          <w:rFonts w:asciiTheme="majorHAnsi" w:hAnsiTheme="majorHAnsi" w:cstheme="majorHAnsi"/>
          <w:lang w:val="en-GB"/>
        </w:rPr>
        <w:t xml:space="preserve">by the CAP initiator </w:t>
      </w:r>
      <w:r w:rsidR="008F2A89" w:rsidRPr="00CD5B29">
        <w:rPr>
          <w:rFonts w:asciiTheme="majorHAnsi" w:hAnsiTheme="majorHAnsi" w:cstheme="majorHAnsi"/>
          <w:lang w:val="en-GB"/>
        </w:rPr>
        <w:t xml:space="preserve">at least </w:t>
      </w:r>
      <w:r w:rsidR="001477E7" w:rsidRPr="00CD5B29">
        <w:rPr>
          <w:rFonts w:asciiTheme="majorHAnsi" w:hAnsiTheme="majorHAnsi" w:cstheme="majorHAnsi"/>
          <w:lang w:val="en-GB"/>
        </w:rPr>
        <w:t>two</w:t>
      </w:r>
      <w:r w:rsidR="008F2A89" w:rsidRPr="00CD5B29">
        <w:rPr>
          <w:rFonts w:asciiTheme="majorHAnsi" w:hAnsiTheme="majorHAnsi" w:cstheme="majorHAnsi"/>
          <w:lang w:val="en-GB"/>
        </w:rPr>
        <w:t xml:space="preserve"> months prior to the meeting, and the invitation should include: </w:t>
      </w:r>
    </w:p>
    <w:p w14:paraId="6470F22D" w14:textId="77777777" w:rsidR="008F2A89" w:rsidRPr="00CD5B29" w:rsidRDefault="008F2A89" w:rsidP="0026467B">
      <w:pPr>
        <w:numPr>
          <w:ilvl w:val="0"/>
          <w:numId w:val="8"/>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CD5B29">
        <w:rPr>
          <w:rFonts w:asciiTheme="majorHAnsi" w:hAnsiTheme="majorHAnsi" w:cstheme="majorHAnsi"/>
          <w:lang w:val="en-GB"/>
        </w:rPr>
        <w:t>The meeting venue and time;</w:t>
      </w:r>
    </w:p>
    <w:p w14:paraId="5C079405" w14:textId="77777777" w:rsidR="008F2A89" w:rsidRPr="00CD5B29" w:rsidRDefault="008F2A89" w:rsidP="0026467B">
      <w:pPr>
        <w:numPr>
          <w:ilvl w:val="0"/>
          <w:numId w:val="8"/>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CD5B29">
        <w:rPr>
          <w:rFonts w:asciiTheme="majorHAnsi" w:hAnsiTheme="majorHAnsi" w:cstheme="majorHAnsi"/>
          <w:lang w:val="en-GB"/>
        </w:rPr>
        <w:t>Short introduction to the goals of the meeting;</w:t>
      </w:r>
    </w:p>
    <w:p w14:paraId="29C65E55" w14:textId="2FF057F6" w:rsidR="008F2A89" w:rsidRPr="00CD5B29" w:rsidRDefault="008F2A89" w:rsidP="0026467B">
      <w:pPr>
        <w:numPr>
          <w:ilvl w:val="0"/>
          <w:numId w:val="8"/>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CD5B29">
        <w:rPr>
          <w:rFonts w:asciiTheme="majorHAnsi" w:hAnsiTheme="majorHAnsi" w:cstheme="majorHAnsi"/>
          <w:lang w:val="en-GB"/>
        </w:rPr>
        <w:t>The meeting agenda</w:t>
      </w:r>
      <w:r w:rsidR="00400C82" w:rsidRPr="00CD5B29">
        <w:rPr>
          <w:rFonts w:asciiTheme="majorHAnsi" w:hAnsiTheme="majorHAnsi" w:cstheme="majorHAnsi"/>
          <w:lang w:val="en-GB"/>
        </w:rPr>
        <w:t xml:space="preserve"> (see template below)</w:t>
      </w:r>
      <w:r w:rsidRPr="00CD5B29">
        <w:rPr>
          <w:rFonts w:asciiTheme="majorHAnsi" w:hAnsiTheme="majorHAnsi" w:cstheme="majorHAnsi"/>
          <w:lang w:val="en-GB"/>
        </w:rPr>
        <w:t>;</w:t>
      </w:r>
    </w:p>
    <w:p w14:paraId="3A1DA68A" w14:textId="3A97F96A" w:rsidR="008F2A89" w:rsidRPr="00CD5B29" w:rsidRDefault="008F2A89" w:rsidP="0026467B">
      <w:pPr>
        <w:numPr>
          <w:ilvl w:val="0"/>
          <w:numId w:val="8"/>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CD5B29">
        <w:rPr>
          <w:rFonts w:asciiTheme="majorHAnsi" w:hAnsiTheme="majorHAnsi" w:cstheme="majorHAnsi"/>
          <w:lang w:val="en-GB"/>
        </w:rPr>
        <w:t xml:space="preserve">Draft </w:t>
      </w:r>
      <w:r w:rsidR="00847189" w:rsidRPr="00CD5B29">
        <w:rPr>
          <w:rFonts w:asciiTheme="majorHAnsi" w:hAnsiTheme="majorHAnsi" w:cstheme="majorHAnsi"/>
          <w:lang w:val="en-GB"/>
        </w:rPr>
        <w:t xml:space="preserve">CAP development </w:t>
      </w:r>
      <w:r w:rsidRPr="00CD5B29">
        <w:rPr>
          <w:rFonts w:asciiTheme="majorHAnsi" w:hAnsiTheme="majorHAnsi" w:cstheme="majorHAnsi"/>
          <w:lang w:val="en-GB"/>
        </w:rPr>
        <w:t>project plan</w:t>
      </w:r>
      <w:r w:rsidR="007B3CC4" w:rsidRPr="00CD5B29">
        <w:rPr>
          <w:rFonts w:asciiTheme="majorHAnsi" w:hAnsiTheme="majorHAnsi" w:cstheme="majorHAnsi"/>
          <w:lang w:val="en-GB"/>
        </w:rPr>
        <w:t xml:space="preserve"> (developed after kick-off meeting, see above);</w:t>
      </w:r>
      <w:r w:rsidRPr="00CD5B29">
        <w:rPr>
          <w:rFonts w:asciiTheme="majorHAnsi" w:hAnsiTheme="majorHAnsi" w:cstheme="majorHAnsi"/>
          <w:lang w:val="en-GB"/>
        </w:rPr>
        <w:t xml:space="preserve"> </w:t>
      </w:r>
    </w:p>
    <w:p w14:paraId="1E8AD6CC" w14:textId="47E39FF6" w:rsidR="008F2A89" w:rsidRPr="00CD5B29" w:rsidRDefault="008F2A89" w:rsidP="0026467B">
      <w:pPr>
        <w:numPr>
          <w:ilvl w:val="0"/>
          <w:numId w:val="8"/>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CD5B29">
        <w:rPr>
          <w:rFonts w:asciiTheme="majorHAnsi" w:hAnsiTheme="majorHAnsi" w:cstheme="majorHAnsi"/>
          <w:lang w:val="en-GB"/>
        </w:rPr>
        <w:t>Contact details of the CAP initiator for further information.</w:t>
      </w:r>
    </w:p>
    <w:p w14:paraId="5591A7CD" w14:textId="5B1BA016" w:rsidR="00A1602A" w:rsidRPr="00CD5B29" w:rsidRDefault="00A1602A" w:rsidP="0026467B">
      <w:pPr>
        <w:jc w:val="both"/>
        <w:rPr>
          <w:rFonts w:asciiTheme="majorHAnsi" w:hAnsiTheme="majorHAnsi" w:cstheme="majorHAnsi"/>
          <w:lang w:val="en-GB"/>
        </w:rPr>
      </w:pPr>
      <w:r w:rsidRPr="00CD5B29">
        <w:rPr>
          <w:rFonts w:asciiTheme="majorHAnsi" w:hAnsiTheme="majorHAnsi" w:cstheme="majorHAnsi"/>
          <w:noProof/>
          <w:lang w:val="en-US"/>
        </w:rPr>
        <w:lastRenderedPageBreak/>
        <mc:AlternateContent>
          <mc:Choice Requires="wps">
            <w:drawing>
              <wp:inline distT="0" distB="0" distL="0" distR="0" wp14:anchorId="4DD94BAD" wp14:editId="2532A278">
                <wp:extent cx="5760720" cy="4102576"/>
                <wp:effectExtent l="19050" t="19050" r="11430" b="12700"/>
                <wp:docPr id="31" name="Rectangle 31"/>
                <wp:cNvGraphicFramePr/>
                <a:graphic xmlns:a="http://schemas.openxmlformats.org/drawingml/2006/main">
                  <a:graphicData uri="http://schemas.microsoft.com/office/word/2010/wordprocessingShape">
                    <wps:wsp>
                      <wps:cNvSpPr/>
                      <wps:spPr>
                        <a:xfrm>
                          <a:off x="0" y="0"/>
                          <a:ext cx="5760720" cy="4102576"/>
                        </a:xfrm>
                        <a:prstGeom prst="rect">
                          <a:avLst/>
                        </a:prstGeom>
                        <a:noFill/>
                        <a:ln w="38100" cap="flat" cmpd="sng">
                          <a:solidFill>
                            <a:srgbClr val="666666"/>
                          </a:solidFill>
                          <a:prstDash val="solid"/>
                          <a:miter lim="800000"/>
                          <a:headEnd type="none" w="sm" len="sm"/>
                          <a:tailEnd type="none" w="sm" len="sm"/>
                        </a:ln>
                      </wps:spPr>
                      <wps:txbx>
                        <w:txbxContent>
                          <w:p w14:paraId="14B1F6A8" w14:textId="77777777" w:rsidR="0060313C" w:rsidRPr="00DB68F9" w:rsidRDefault="0060313C" w:rsidP="00A1602A">
                            <w:pPr>
                              <w:spacing w:line="258" w:lineRule="auto"/>
                              <w:jc w:val="center"/>
                              <w:textDirection w:val="btLr"/>
                              <w:rPr>
                                <w:rFonts w:asciiTheme="majorHAnsi" w:hAnsiTheme="majorHAnsi" w:cstheme="majorHAnsi"/>
                                <w:sz w:val="28"/>
                                <w:szCs w:val="28"/>
                              </w:rPr>
                            </w:pPr>
                            <w:r w:rsidRPr="00DB68F9">
                              <w:rPr>
                                <w:rFonts w:asciiTheme="majorHAnsi" w:hAnsiTheme="majorHAnsi" w:cstheme="majorHAnsi"/>
                                <w:b/>
                                <w:color w:val="000000"/>
                                <w:sz w:val="28"/>
                                <w:szCs w:val="28"/>
                              </w:rPr>
                              <w:t>Meeting agenda for the CAP Agreement meeting</w:t>
                            </w:r>
                          </w:p>
                          <w:p w14:paraId="0A503A77" w14:textId="70444D63"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Welcome and opening of the meeting, introduction of all Consortium members (10 min)</w:t>
                            </w:r>
                          </w:p>
                          <w:p w14:paraId="42DF99E2"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 xml:space="preserve">Introduction to the CAP development process and suggested scope and timeline (30-40 min – presenter: </w:t>
                            </w:r>
                            <w:r w:rsidRPr="00DB68F9">
                              <w:rPr>
                                <w:rFonts w:asciiTheme="majorHAnsi" w:eastAsia="Arial" w:hAnsiTheme="majorHAnsi" w:cstheme="majorHAnsi"/>
                                <w:i/>
                                <w:color w:val="000000"/>
                              </w:rPr>
                              <w:t>CAP initiator</w:t>
                            </w:r>
                            <w:r w:rsidRPr="00DB68F9">
                              <w:rPr>
                                <w:rFonts w:asciiTheme="majorHAnsi" w:eastAsia="Arial" w:hAnsiTheme="majorHAnsi" w:cstheme="majorHAnsi"/>
                                <w:color w:val="000000"/>
                              </w:rPr>
                              <w:t>)</w:t>
                            </w:r>
                          </w:p>
                          <w:p w14:paraId="171F44DA" w14:textId="39CD830B" w:rsidR="0060313C" w:rsidRPr="00DB68F9" w:rsidRDefault="0060313C" w:rsidP="00C47DFF">
                            <w:pPr>
                              <w:pStyle w:val="ListParagraph"/>
                              <w:numPr>
                                <w:ilvl w:val="0"/>
                                <w:numId w:val="44"/>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i/>
                                <w:color w:val="000000"/>
                              </w:rPr>
                              <w:t>Discussions on scope and timeline of the CAP</w:t>
                            </w:r>
                          </w:p>
                          <w:p w14:paraId="25A11931"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Presentation of a draft CAP development project plan (10-20 min – presenter: [</w:t>
                            </w:r>
                            <w:r w:rsidRPr="00DB68F9">
                              <w:rPr>
                                <w:rFonts w:asciiTheme="majorHAnsi" w:eastAsia="Arial" w:hAnsiTheme="majorHAnsi" w:cstheme="majorHAnsi"/>
                                <w:i/>
                                <w:color w:val="000000"/>
                              </w:rPr>
                              <w:t>NAME</w:t>
                            </w:r>
                            <w:r w:rsidRPr="00DB68F9">
                              <w:rPr>
                                <w:rFonts w:asciiTheme="majorHAnsi" w:eastAsia="Arial" w:hAnsiTheme="majorHAnsi" w:cstheme="majorHAnsi"/>
                                <w:color w:val="000000"/>
                              </w:rPr>
                              <w:t>])</w:t>
                            </w:r>
                          </w:p>
                          <w:p w14:paraId="305036E8" w14:textId="26CB0B9A" w:rsidR="0060313C" w:rsidRPr="00DB68F9" w:rsidRDefault="0060313C" w:rsidP="00C47DFF">
                            <w:pPr>
                              <w:pStyle w:val="ListParagraph"/>
                              <w:numPr>
                                <w:ilvl w:val="0"/>
                                <w:numId w:val="44"/>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i/>
                                <w:color w:val="000000"/>
                              </w:rPr>
                              <w:t>Discussion</w:t>
                            </w:r>
                            <w:r>
                              <w:rPr>
                                <w:rFonts w:asciiTheme="majorHAnsi" w:eastAsia="Arial" w:hAnsiTheme="majorHAnsi" w:cstheme="majorHAnsi"/>
                                <w:i/>
                                <w:color w:val="000000"/>
                              </w:rPr>
                              <w:t>s</w:t>
                            </w:r>
                            <w:r w:rsidRPr="00DB68F9">
                              <w:rPr>
                                <w:rFonts w:asciiTheme="majorHAnsi" w:eastAsia="Arial" w:hAnsiTheme="majorHAnsi" w:cstheme="majorHAnsi"/>
                                <w:i/>
                                <w:color w:val="000000"/>
                              </w:rPr>
                              <w:t xml:space="preserve"> on the CAP development project plan</w:t>
                            </w:r>
                          </w:p>
                          <w:p w14:paraId="10572E69" w14:textId="5A5DFB38" w:rsidR="0060313C" w:rsidRPr="00DB68F9" w:rsidRDefault="0060313C" w:rsidP="00C47DFF">
                            <w:pPr>
                              <w:pStyle w:val="ListParagraph"/>
                              <w:numPr>
                                <w:ilvl w:val="0"/>
                                <w:numId w:val="44"/>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i/>
                                <w:color w:val="000000"/>
                              </w:rPr>
                              <w:t>Discussion</w:t>
                            </w:r>
                            <w:r>
                              <w:rPr>
                                <w:rFonts w:asciiTheme="majorHAnsi" w:eastAsia="Arial" w:hAnsiTheme="majorHAnsi" w:cstheme="majorHAnsi"/>
                                <w:i/>
                                <w:color w:val="000000"/>
                              </w:rPr>
                              <w:t>s</w:t>
                            </w:r>
                            <w:r w:rsidRPr="00DB68F9">
                              <w:rPr>
                                <w:rFonts w:asciiTheme="majorHAnsi" w:eastAsia="Arial" w:hAnsiTheme="majorHAnsi" w:cstheme="majorHAnsi"/>
                                <w:i/>
                                <w:color w:val="000000"/>
                              </w:rPr>
                              <w:t xml:space="preserve"> on effort allocation </w:t>
                            </w:r>
                          </w:p>
                          <w:p w14:paraId="7B9C3A99"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Presentation of initial cost estimate and potential funding (10-20 min – presenter: [</w:t>
                            </w:r>
                            <w:r w:rsidRPr="00DB68F9">
                              <w:rPr>
                                <w:rFonts w:asciiTheme="majorHAnsi" w:eastAsia="Arial" w:hAnsiTheme="majorHAnsi" w:cstheme="majorHAnsi"/>
                                <w:i/>
                                <w:color w:val="000000"/>
                              </w:rPr>
                              <w:t>NAME</w:t>
                            </w:r>
                            <w:r w:rsidRPr="00DB68F9">
                              <w:rPr>
                                <w:rFonts w:asciiTheme="majorHAnsi" w:eastAsia="Arial" w:hAnsiTheme="majorHAnsi" w:cstheme="majorHAnsi"/>
                                <w:color w:val="000000"/>
                              </w:rPr>
                              <w:t>])</w:t>
                            </w:r>
                          </w:p>
                          <w:p w14:paraId="3380F239" w14:textId="0089C2E2" w:rsidR="0060313C" w:rsidRPr="00DB68F9" w:rsidRDefault="0060313C" w:rsidP="00C47DFF">
                            <w:pPr>
                              <w:pStyle w:val="ListParagraph"/>
                              <w:numPr>
                                <w:ilvl w:val="0"/>
                                <w:numId w:val="45"/>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i/>
                                <w:color w:val="000000"/>
                              </w:rPr>
                              <w:t xml:space="preserve">Discussions on cost estimate and expenses from each member of the CAP </w:t>
                            </w:r>
                            <w:r w:rsidRPr="00DB68F9">
                              <w:rPr>
                                <w:rFonts w:asciiTheme="majorHAnsi" w:eastAsia="Arial" w:hAnsiTheme="majorHAnsi" w:cstheme="majorHAnsi"/>
                                <w:i/>
                                <w:color w:val="000000"/>
                              </w:rPr>
                              <w:tab/>
                              <w:t>Consortium to the CAP agreement</w:t>
                            </w:r>
                          </w:p>
                          <w:p w14:paraId="74D94B3F" w14:textId="4D78FAA6" w:rsidR="0060313C" w:rsidRPr="00DB68F9" w:rsidRDefault="0060313C" w:rsidP="00C47DFF">
                            <w:pPr>
                              <w:pStyle w:val="ListParagraph"/>
                              <w:numPr>
                                <w:ilvl w:val="0"/>
                                <w:numId w:val="45"/>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i/>
                                <w:color w:val="000000"/>
                              </w:rPr>
                              <w:t>Discussion</w:t>
                            </w:r>
                            <w:bookmarkStart w:id="15" w:name="_GoBack"/>
                            <w:r>
                              <w:rPr>
                                <w:rFonts w:asciiTheme="majorHAnsi" w:eastAsia="Arial" w:hAnsiTheme="majorHAnsi" w:cstheme="majorHAnsi"/>
                                <w:i/>
                                <w:color w:val="000000"/>
                              </w:rPr>
                              <w:t>s</w:t>
                            </w:r>
                            <w:bookmarkEnd w:id="15"/>
                            <w:r w:rsidRPr="00DB68F9">
                              <w:rPr>
                                <w:rFonts w:asciiTheme="majorHAnsi" w:eastAsia="Arial" w:hAnsiTheme="majorHAnsi" w:cstheme="majorHAnsi"/>
                                <w:i/>
                                <w:color w:val="000000"/>
                              </w:rPr>
                              <w:t xml:space="preserve"> on potential funding</w:t>
                            </w:r>
                          </w:p>
                          <w:p w14:paraId="4F28A839"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 xml:space="preserve">Organisation of work </w:t>
                            </w:r>
                          </w:p>
                          <w:p w14:paraId="65CA61C1"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Main challenges and how to address them</w:t>
                            </w:r>
                          </w:p>
                          <w:p w14:paraId="20151B28"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Drafting of the formal CAP agreement (set deadlines for draft, feedback and signatures)</w:t>
                            </w:r>
                          </w:p>
                          <w:p w14:paraId="64BF928A"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Next steps</w:t>
                            </w:r>
                          </w:p>
                          <w:p w14:paraId="24659D23"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Any other business</w:t>
                            </w:r>
                          </w:p>
                          <w:p w14:paraId="694A1BDB"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Closure of the meeting</w:t>
                            </w:r>
                          </w:p>
                        </w:txbxContent>
                      </wps:txbx>
                      <wps:bodyPr spcFirstLastPara="1" wrap="square" lIns="91425" tIns="45700" rIns="91425" bIns="45700" anchor="t" anchorCtr="0"/>
                    </wps:wsp>
                  </a:graphicData>
                </a:graphic>
              </wp:inline>
            </w:drawing>
          </mc:Choice>
          <mc:Fallback>
            <w:pict>
              <v:rect w14:anchorId="4DD94BAD" id="Rectangle 31" o:spid="_x0000_s1026" style="width:453.6pt;height:32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" filled="f" strokecolor="#666" strokeweight="3pt">
                <v:stroke startarrowwidth="narrow" startarrowlength="short" endarrowwidth="narrow" endarrowlength="short"/>
                <v:textbox inset="2.53958mm,1.2694mm,2.53958mm,1.2694mm">
                  <w:txbxContent>
                    <w:p w14:paraId="14B1F6A8" w14:textId="77777777" w:rsidR="0060313C" w:rsidRPr="00DB68F9" w:rsidRDefault="0060313C" w:rsidP="00A1602A">
                      <w:pPr>
                        <w:spacing w:line="258" w:lineRule="auto"/>
                        <w:jc w:val="center"/>
                        <w:textDirection w:val="btLr"/>
                        <w:rPr>
                          <w:rFonts w:asciiTheme="majorHAnsi" w:hAnsiTheme="majorHAnsi" w:cstheme="majorHAnsi"/>
                          <w:sz w:val="28"/>
                          <w:szCs w:val="28"/>
                        </w:rPr>
                      </w:pPr>
                      <w:r w:rsidRPr="00DB68F9">
                        <w:rPr>
                          <w:rFonts w:asciiTheme="majorHAnsi" w:hAnsiTheme="majorHAnsi" w:cstheme="majorHAnsi"/>
                          <w:b/>
                          <w:color w:val="000000"/>
                          <w:sz w:val="28"/>
                          <w:szCs w:val="28"/>
                        </w:rPr>
                        <w:t>Meeting agenda for the CAP Agreement meeting</w:t>
                      </w:r>
                    </w:p>
                    <w:p w14:paraId="0A503A77" w14:textId="70444D63"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Welcome and opening of the meeting, introduction of all Consortium members (10 min)</w:t>
                      </w:r>
                    </w:p>
                    <w:p w14:paraId="42DF99E2"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 xml:space="preserve">Introduction to the CAP development process and suggested scope and timeline (30-40 min – presenter: </w:t>
                      </w:r>
                      <w:r w:rsidRPr="00DB68F9">
                        <w:rPr>
                          <w:rFonts w:asciiTheme="majorHAnsi" w:eastAsia="Arial" w:hAnsiTheme="majorHAnsi" w:cstheme="majorHAnsi"/>
                          <w:i/>
                          <w:color w:val="000000"/>
                        </w:rPr>
                        <w:t>CAP initiator</w:t>
                      </w:r>
                      <w:r w:rsidRPr="00DB68F9">
                        <w:rPr>
                          <w:rFonts w:asciiTheme="majorHAnsi" w:eastAsia="Arial" w:hAnsiTheme="majorHAnsi" w:cstheme="majorHAnsi"/>
                          <w:color w:val="000000"/>
                        </w:rPr>
                        <w:t>)</w:t>
                      </w:r>
                    </w:p>
                    <w:p w14:paraId="171F44DA" w14:textId="39CD830B" w:rsidR="0060313C" w:rsidRPr="00DB68F9" w:rsidRDefault="0060313C" w:rsidP="00C47DFF">
                      <w:pPr>
                        <w:pStyle w:val="ListParagraph"/>
                        <w:numPr>
                          <w:ilvl w:val="0"/>
                          <w:numId w:val="44"/>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i/>
                          <w:color w:val="000000"/>
                        </w:rPr>
                        <w:t>Discussions on scope and timeline of the CAP</w:t>
                      </w:r>
                    </w:p>
                    <w:p w14:paraId="25A11931"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Presentation of a draft CAP development project plan (10-20 min – presenter: [</w:t>
                      </w:r>
                      <w:r w:rsidRPr="00DB68F9">
                        <w:rPr>
                          <w:rFonts w:asciiTheme="majorHAnsi" w:eastAsia="Arial" w:hAnsiTheme="majorHAnsi" w:cstheme="majorHAnsi"/>
                          <w:i/>
                          <w:color w:val="000000"/>
                        </w:rPr>
                        <w:t>NAME</w:t>
                      </w:r>
                      <w:r w:rsidRPr="00DB68F9">
                        <w:rPr>
                          <w:rFonts w:asciiTheme="majorHAnsi" w:eastAsia="Arial" w:hAnsiTheme="majorHAnsi" w:cstheme="majorHAnsi"/>
                          <w:color w:val="000000"/>
                        </w:rPr>
                        <w:t>])</w:t>
                      </w:r>
                    </w:p>
                    <w:p w14:paraId="305036E8" w14:textId="26CB0B9A" w:rsidR="0060313C" w:rsidRPr="00DB68F9" w:rsidRDefault="0060313C" w:rsidP="00C47DFF">
                      <w:pPr>
                        <w:pStyle w:val="ListParagraph"/>
                        <w:numPr>
                          <w:ilvl w:val="0"/>
                          <w:numId w:val="44"/>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i/>
                          <w:color w:val="000000"/>
                        </w:rPr>
                        <w:t>Discussion</w:t>
                      </w:r>
                      <w:r>
                        <w:rPr>
                          <w:rFonts w:asciiTheme="majorHAnsi" w:eastAsia="Arial" w:hAnsiTheme="majorHAnsi" w:cstheme="majorHAnsi"/>
                          <w:i/>
                          <w:color w:val="000000"/>
                        </w:rPr>
                        <w:t>s</w:t>
                      </w:r>
                      <w:r w:rsidRPr="00DB68F9">
                        <w:rPr>
                          <w:rFonts w:asciiTheme="majorHAnsi" w:eastAsia="Arial" w:hAnsiTheme="majorHAnsi" w:cstheme="majorHAnsi"/>
                          <w:i/>
                          <w:color w:val="000000"/>
                        </w:rPr>
                        <w:t xml:space="preserve"> on the CAP development project plan</w:t>
                      </w:r>
                    </w:p>
                    <w:p w14:paraId="10572E69" w14:textId="5A5DFB38" w:rsidR="0060313C" w:rsidRPr="00DB68F9" w:rsidRDefault="0060313C" w:rsidP="00C47DFF">
                      <w:pPr>
                        <w:pStyle w:val="ListParagraph"/>
                        <w:numPr>
                          <w:ilvl w:val="0"/>
                          <w:numId w:val="44"/>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i/>
                          <w:color w:val="000000"/>
                        </w:rPr>
                        <w:t>Discussion</w:t>
                      </w:r>
                      <w:r>
                        <w:rPr>
                          <w:rFonts w:asciiTheme="majorHAnsi" w:eastAsia="Arial" w:hAnsiTheme="majorHAnsi" w:cstheme="majorHAnsi"/>
                          <w:i/>
                          <w:color w:val="000000"/>
                        </w:rPr>
                        <w:t>s</w:t>
                      </w:r>
                      <w:r w:rsidRPr="00DB68F9">
                        <w:rPr>
                          <w:rFonts w:asciiTheme="majorHAnsi" w:eastAsia="Arial" w:hAnsiTheme="majorHAnsi" w:cstheme="majorHAnsi"/>
                          <w:i/>
                          <w:color w:val="000000"/>
                        </w:rPr>
                        <w:t xml:space="preserve"> on effort allocation </w:t>
                      </w:r>
                    </w:p>
                    <w:p w14:paraId="7B9C3A99"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Presentation of initial cost estimate and potential funding (10-20 min – presenter: [</w:t>
                      </w:r>
                      <w:r w:rsidRPr="00DB68F9">
                        <w:rPr>
                          <w:rFonts w:asciiTheme="majorHAnsi" w:eastAsia="Arial" w:hAnsiTheme="majorHAnsi" w:cstheme="majorHAnsi"/>
                          <w:i/>
                          <w:color w:val="000000"/>
                        </w:rPr>
                        <w:t>NAME</w:t>
                      </w:r>
                      <w:r w:rsidRPr="00DB68F9">
                        <w:rPr>
                          <w:rFonts w:asciiTheme="majorHAnsi" w:eastAsia="Arial" w:hAnsiTheme="majorHAnsi" w:cstheme="majorHAnsi"/>
                          <w:color w:val="000000"/>
                        </w:rPr>
                        <w:t>])</w:t>
                      </w:r>
                    </w:p>
                    <w:p w14:paraId="3380F239" w14:textId="0089C2E2" w:rsidR="0060313C" w:rsidRPr="00DB68F9" w:rsidRDefault="0060313C" w:rsidP="00C47DFF">
                      <w:pPr>
                        <w:pStyle w:val="ListParagraph"/>
                        <w:numPr>
                          <w:ilvl w:val="0"/>
                          <w:numId w:val="45"/>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i/>
                          <w:color w:val="000000"/>
                        </w:rPr>
                        <w:t xml:space="preserve">Discussions on cost estimate and expenses from each member of the CAP </w:t>
                      </w:r>
                      <w:r w:rsidRPr="00DB68F9">
                        <w:rPr>
                          <w:rFonts w:asciiTheme="majorHAnsi" w:eastAsia="Arial" w:hAnsiTheme="majorHAnsi" w:cstheme="majorHAnsi"/>
                          <w:i/>
                          <w:color w:val="000000"/>
                        </w:rPr>
                        <w:tab/>
                        <w:t>Consortium to the CAP agreement</w:t>
                      </w:r>
                    </w:p>
                    <w:p w14:paraId="74D94B3F" w14:textId="4D78FAA6" w:rsidR="0060313C" w:rsidRPr="00DB68F9" w:rsidRDefault="0060313C" w:rsidP="00C47DFF">
                      <w:pPr>
                        <w:pStyle w:val="ListParagraph"/>
                        <w:numPr>
                          <w:ilvl w:val="0"/>
                          <w:numId w:val="45"/>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i/>
                          <w:color w:val="000000"/>
                        </w:rPr>
                        <w:t>Discussion</w:t>
                      </w:r>
                      <w:bookmarkStart w:id="16" w:name="_GoBack"/>
                      <w:r>
                        <w:rPr>
                          <w:rFonts w:asciiTheme="majorHAnsi" w:eastAsia="Arial" w:hAnsiTheme="majorHAnsi" w:cstheme="majorHAnsi"/>
                          <w:i/>
                          <w:color w:val="000000"/>
                        </w:rPr>
                        <w:t>s</w:t>
                      </w:r>
                      <w:bookmarkEnd w:id="16"/>
                      <w:r w:rsidRPr="00DB68F9">
                        <w:rPr>
                          <w:rFonts w:asciiTheme="majorHAnsi" w:eastAsia="Arial" w:hAnsiTheme="majorHAnsi" w:cstheme="majorHAnsi"/>
                          <w:i/>
                          <w:color w:val="000000"/>
                        </w:rPr>
                        <w:t xml:space="preserve"> on potential funding</w:t>
                      </w:r>
                    </w:p>
                    <w:p w14:paraId="4F28A839"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 xml:space="preserve">Organisation of work </w:t>
                      </w:r>
                    </w:p>
                    <w:p w14:paraId="65CA61C1"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Main challenges and how to address them</w:t>
                      </w:r>
                    </w:p>
                    <w:p w14:paraId="20151B28"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Drafting of the formal CAP agreement (set deadlines for draft, feedback and signatures)</w:t>
                      </w:r>
                    </w:p>
                    <w:p w14:paraId="64BF928A"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Next steps</w:t>
                      </w:r>
                    </w:p>
                    <w:p w14:paraId="24659D23"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Any other business</w:t>
                      </w:r>
                    </w:p>
                    <w:p w14:paraId="694A1BDB" w14:textId="77777777" w:rsidR="0060313C" w:rsidRPr="00DB68F9" w:rsidRDefault="0060313C"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Closure of the meeting</w:t>
                      </w:r>
                    </w:p>
                  </w:txbxContent>
                </v:textbox>
                <w10:anchorlock/>
              </v:rect>
            </w:pict>
          </mc:Fallback>
        </mc:AlternateContent>
      </w:r>
    </w:p>
    <w:p w14:paraId="09FD28A6" w14:textId="77777777" w:rsidR="00400C82" w:rsidRPr="00CD5B29" w:rsidRDefault="00400C82" w:rsidP="0026467B">
      <w:pPr>
        <w:jc w:val="both"/>
        <w:rPr>
          <w:rFonts w:asciiTheme="majorHAnsi" w:hAnsiTheme="majorHAnsi" w:cstheme="majorHAnsi"/>
          <w:lang w:val="en-GB"/>
        </w:rPr>
      </w:pPr>
    </w:p>
    <w:p w14:paraId="30D2E3CD" w14:textId="4D0EF0B7" w:rsidR="00B01B24" w:rsidRPr="00CD5B29" w:rsidRDefault="00B76FF2" w:rsidP="0026467B">
      <w:pPr>
        <w:jc w:val="both"/>
        <w:rPr>
          <w:rFonts w:asciiTheme="majorHAnsi" w:hAnsiTheme="majorHAnsi" w:cstheme="majorHAnsi"/>
          <w:lang w:val="en-GB"/>
        </w:rPr>
      </w:pPr>
      <w:r w:rsidRPr="00CD5B29">
        <w:rPr>
          <w:rFonts w:asciiTheme="majorHAnsi" w:hAnsiTheme="majorHAnsi" w:cstheme="majorHAnsi"/>
          <w:lang w:val="en-GB"/>
        </w:rPr>
        <w:t>During the CAP Agreement meeting, the CAP consortium needs to discuss and clarify the key aspects of the CAP development process</w:t>
      </w:r>
      <w:r w:rsidR="00400C82" w:rsidRPr="00CD5B29">
        <w:rPr>
          <w:rFonts w:asciiTheme="majorHAnsi" w:hAnsiTheme="majorHAnsi" w:cstheme="majorHAnsi"/>
          <w:lang w:val="en-GB"/>
        </w:rPr>
        <w:t xml:space="preserve">, such as the scope of the CAP, cost estimate and funding allocation and structure of the project plan. </w:t>
      </w:r>
      <w:r w:rsidRPr="00CD5B29">
        <w:rPr>
          <w:rFonts w:asciiTheme="majorHAnsi" w:hAnsiTheme="majorHAnsi" w:cstheme="majorHAnsi"/>
          <w:lang w:val="en-GB"/>
        </w:rPr>
        <w:t xml:space="preserve">After these key aspects have been clarified and are agreed upon by the CAP consortium, the CAP initiator creates a formal CAP agreement. The formal CAP agreement should </w:t>
      </w:r>
      <w:r w:rsidR="00400C82" w:rsidRPr="00CD5B29">
        <w:rPr>
          <w:rFonts w:asciiTheme="majorHAnsi" w:hAnsiTheme="majorHAnsi" w:cstheme="majorHAnsi"/>
          <w:lang w:val="en-GB"/>
        </w:rPr>
        <w:t xml:space="preserve">capture the </w:t>
      </w:r>
      <w:r w:rsidR="000D73AD" w:rsidRPr="00CD5B29">
        <w:rPr>
          <w:rFonts w:asciiTheme="majorHAnsi" w:hAnsiTheme="majorHAnsi" w:cstheme="majorHAnsi"/>
          <w:lang w:val="en-GB"/>
        </w:rPr>
        <w:t xml:space="preserve">following </w:t>
      </w:r>
      <w:r w:rsidR="00400C82" w:rsidRPr="00CD5B29">
        <w:rPr>
          <w:rFonts w:asciiTheme="majorHAnsi" w:hAnsiTheme="majorHAnsi" w:cstheme="majorHAnsi"/>
          <w:lang w:val="en-GB"/>
        </w:rPr>
        <w:t>k</w:t>
      </w:r>
      <w:r w:rsidR="000D73AD" w:rsidRPr="00CD5B29">
        <w:rPr>
          <w:rFonts w:asciiTheme="majorHAnsi" w:hAnsiTheme="majorHAnsi" w:cstheme="majorHAnsi"/>
          <w:lang w:val="en-GB"/>
        </w:rPr>
        <w:t>ey aspects</w:t>
      </w:r>
      <w:r w:rsidRPr="00CD5B29">
        <w:rPr>
          <w:rFonts w:asciiTheme="majorHAnsi" w:hAnsiTheme="majorHAnsi" w:cstheme="majorHAnsi"/>
          <w:lang w:val="en-GB"/>
        </w:rPr>
        <w:t>:</w:t>
      </w:r>
    </w:p>
    <w:p w14:paraId="4A6D9C76" w14:textId="77777777" w:rsidR="00B76FF2" w:rsidRPr="00CD5B29" w:rsidRDefault="00B76FF2" w:rsidP="0026467B">
      <w:pPr>
        <w:numPr>
          <w:ilvl w:val="0"/>
          <w:numId w:val="2"/>
        </w:numPr>
        <w:pBdr>
          <w:top w:val="nil"/>
          <w:left w:val="nil"/>
          <w:bottom w:val="nil"/>
          <w:right w:val="nil"/>
          <w:between w:val="nil"/>
        </w:pBdr>
        <w:spacing w:before="120" w:after="120"/>
        <w:jc w:val="both"/>
        <w:rPr>
          <w:rFonts w:asciiTheme="majorHAnsi" w:hAnsiTheme="majorHAnsi" w:cstheme="majorHAnsi"/>
          <w:lang w:val="en-GB"/>
        </w:rPr>
      </w:pPr>
      <w:r w:rsidRPr="00CD5B29">
        <w:rPr>
          <w:rFonts w:asciiTheme="majorHAnsi" w:hAnsiTheme="majorHAnsi" w:cstheme="majorHAnsi"/>
          <w:lang w:val="en-GB"/>
        </w:rPr>
        <w:t>List of active participants (name, organisation)</w:t>
      </w:r>
    </w:p>
    <w:p w14:paraId="6A182DBC" w14:textId="0483278A" w:rsidR="00B76FF2" w:rsidRPr="00CD5B29" w:rsidRDefault="00B76FF2" w:rsidP="0026467B">
      <w:pPr>
        <w:numPr>
          <w:ilvl w:val="0"/>
          <w:numId w:val="2"/>
        </w:numPr>
        <w:pBdr>
          <w:top w:val="nil"/>
          <w:left w:val="nil"/>
          <w:bottom w:val="nil"/>
          <w:right w:val="nil"/>
          <w:between w:val="nil"/>
        </w:pBdr>
        <w:spacing w:before="120" w:after="120"/>
        <w:jc w:val="both"/>
        <w:rPr>
          <w:rFonts w:asciiTheme="majorHAnsi" w:hAnsiTheme="majorHAnsi" w:cstheme="majorHAnsi"/>
          <w:lang w:val="en-GB"/>
        </w:rPr>
      </w:pPr>
      <w:r w:rsidRPr="00CD5B29">
        <w:rPr>
          <w:rFonts w:asciiTheme="majorHAnsi" w:hAnsiTheme="majorHAnsi" w:cstheme="majorHAnsi"/>
          <w:lang w:val="en-GB"/>
        </w:rPr>
        <w:t>Scope of the CAP</w:t>
      </w:r>
      <w:r w:rsidR="00400C82" w:rsidRPr="00CD5B29">
        <w:rPr>
          <w:rFonts w:asciiTheme="majorHAnsi" w:hAnsiTheme="majorHAnsi" w:cstheme="majorHAnsi"/>
          <w:lang w:val="en-GB"/>
        </w:rPr>
        <w:t xml:space="preserve"> (species, areas, gears, methods, etc.)</w:t>
      </w:r>
      <w:r w:rsidRPr="00CD5B29">
        <w:rPr>
          <w:rFonts w:asciiTheme="majorHAnsi" w:hAnsiTheme="majorHAnsi" w:cstheme="majorHAnsi"/>
          <w:lang w:val="en-GB"/>
        </w:rPr>
        <w:t xml:space="preserve"> and main outcomes</w:t>
      </w:r>
    </w:p>
    <w:p w14:paraId="3C9F8174" w14:textId="77777777" w:rsidR="00B76FF2" w:rsidRPr="00CD5B29" w:rsidRDefault="00B76FF2" w:rsidP="0026467B">
      <w:pPr>
        <w:numPr>
          <w:ilvl w:val="0"/>
          <w:numId w:val="2"/>
        </w:numPr>
        <w:pBdr>
          <w:top w:val="nil"/>
          <w:left w:val="nil"/>
          <w:bottom w:val="nil"/>
          <w:right w:val="nil"/>
          <w:between w:val="nil"/>
        </w:pBdr>
        <w:spacing w:before="120" w:after="120"/>
        <w:jc w:val="both"/>
        <w:rPr>
          <w:rFonts w:asciiTheme="majorHAnsi" w:hAnsiTheme="majorHAnsi" w:cstheme="majorHAnsi"/>
          <w:lang w:val="en-GB"/>
        </w:rPr>
      </w:pPr>
      <w:r w:rsidRPr="00CD5B29">
        <w:rPr>
          <w:rFonts w:asciiTheme="majorHAnsi" w:hAnsiTheme="majorHAnsi" w:cstheme="majorHAnsi"/>
          <w:lang w:val="en-GB"/>
        </w:rPr>
        <w:t>Timeline of the CAP development process</w:t>
      </w:r>
    </w:p>
    <w:p w14:paraId="4E361828" w14:textId="18AEE809" w:rsidR="00B76FF2" w:rsidRPr="00CD5B29" w:rsidRDefault="00B76FF2" w:rsidP="0026467B">
      <w:pPr>
        <w:numPr>
          <w:ilvl w:val="0"/>
          <w:numId w:val="2"/>
        </w:numPr>
        <w:pBdr>
          <w:top w:val="nil"/>
          <w:left w:val="nil"/>
          <w:bottom w:val="nil"/>
          <w:right w:val="nil"/>
          <w:between w:val="nil"/>
        </w:pBdr>
        <w:spacing w:before="120" w:after="120"/>
        <w:jc w:val="both"/>
        <w:rPr>
          <w:rFonts w:asciiTheme="majorHAnsi" w:hAnsiTheme="majorHAnsi" w:cstheme="majorHAnsi"/>
          <w:lang w:val="en-GB"/>
        </w:rPr>
      </w:pPr>
      <w:r w:rsidRPr="00CD5B29">
        <w:rPr>
          <w:rFonts w:asciiTheme="majorHAnsi" w:hAnsiTheme="majorHAnsi" w:cstheme="majorHAnsi"/>
          <w:lang w:val="en-GB"/>
        </w:rPr>
        <w:t>Cost estima</w:t>
      </w:r>
      <w:r w:rsidR="00400C82" w:rsidRPr="00CD5B29">
        <w:rPr>
          <w:rFonts w:asciiTheme="majorHAnsi" w:hAnsiTheme="majorHAnsi" w:cstheme="majorHAnsi"/>
          <w:lang w:val="en-GB"/>
        </w:rPr>
        <w:t xml:space="preserve">tion (including work allocation among CAP consortium, </w:t>
      </w:r>
      <w:r w:rsidRPr="00CD5B29">
        <w:rPr>
          <w:rFonts w:asciiTheme="majorHAnsi" w:hAnsiTheme="majorHAnsi" w:cstheme="majorHAnsi"/>
          <w:lang w:val="en-GB"/>
        </w:rPr>
        <w:t xml:space="preserve">funding </w:t>
      </w:r>
      <w:r w:rsidR="00400C82" w:rsidRPr="00CD5B29">
        <w:rPr>
          <w:rFonts w:asciiTheme="majorHAnsi" w:hAnsiTheme="majorHAnsi" w:cstheme="majorHAnsi"/>
          <w:lang w:val="en-GB"/>
        </w:rPr>
        <w:t xml:space="preserve">opportunities and funding allocation for </w:t>
      </w:r>
      <w:r w:rsidRPr="00CD5B29">
        <w:rPr>
          <w:rFonts w:asciiTheme="majorHAnsi" w:hAnsiTheme="majorHAnsi" w:cstheme="majorHAnsi"/>
          <w:lang w:val="en-GB"/>
        </w:rPr>
        <w:t>each participant, in line with the project plan)</w:t>
      </w:r>
    </w:p>
    <w:p w14:paraId="0C498848" w14:textId="2BB85369" w:rsidR="00B76FF2" w:rsidRPr="00CD5B29" w:rsidRDefault="00B76FF2" w:rsidP="0026467B">
      <w:pPr>
        <w:numPr>
          <w:ilvl w:val="0"/>
          <w:numId w:val="2"/>
        </w:numPr>
        <w:pBdr>
          <w:top w:val="nil"/>
          <w:left w:val="nil"/>
          <w:bottom w:val="nil"/>
          <w:right w:val="nil"/>
          <w:between w:val="nil"/>
        </w:pBdr>
        <w:spacing w:before="120" w:after="120"/>
        <w:jc w:val="both"/>
        <w:rPr>
          <w:rFonts w:asciiTheme="majorHAnsi" w:hAnsiTheme="majorHAnsi" w:cstheme="majorHAnsi"/>
          <w:lang w:val="en-GB"/>
        </w:rPr>
      </w:pPr>
      <w:r w:rsidRPr="00CD5B29">
        <w:rPr>
          <w:rFonts w:asciiTheme="majorHAnsi" w:hAnsiTheme="majorHAnsi" w:cstheme="majorHAnsi"/>
          <w:lang w:val="en-GB"/>
        </w:rPr>
        <w:t>Project plan (accompanying document</w:t>
      </w:r>
      <w:r w:rsidR="00F87D55" w:rsidRPr="00CD5B29">
        <w:rPr>
          <w:rFonts w:asciiTheme="majorHAnsi" w:hAnsiTheme="majorHAnsi" w:cstheme="majorHAnsi"/>
          <w:lang w:val="en-GB"/>
        </w:rPr>
        <w:t>, developed after kick-off meeting</w:t>
      </w:r>
      <w:r w:rsidRPr="00CD5B29">
        <w:rPr>
          <w:rFonts w:asciiTheme="majorHAnsi" w:hAnsiTheme="majorHAnsi" w:cstheme="majorHAnsi"/>
          <w:lang w:val="en-GB"/>
        </w:rPr>
        <w:t>)</w:t>
      </w:r>
    </w:p>
    <w:p w14:paraId="7BFDEC26" w14:textId="77777777" w:rsidR="00B76FF2" w:rsidRPr="00CD5B29" w:rsidRDefault="00B76FF2" w:rsidP="0026467B">
      <w:pPr>
        <w:numPr>
          <w:ilvl w:val="0"/>
          <w:numId w:val="2"/>
        </w:numPr>
        <w:pBdr>
          <w:top w:val="nil"/>
          <w:left w:val="nil"/>
          <w:bottom w:val="nil"/>
          <w:right w:val="nil"/>
          <w:between w:val="nil"/>
        </w:pBdr>
        <w:spacing w:before="120" w:after="120"/>
        <w:jc w:val="both"/>
        <w:rPr>
          <w:rFonts w:asciiTheme="majorHAnsi" w:hAnsiTheme="majorHAnsi" w:cstheme="majorHAnsi"/>
          <w:lang w:val="en-GB"/>
        </w:rPr>
      </w:pPr>
      <w:r w:rsidRPr="00CD5B29">
        <w:rPr>
          <w:rFonts w:asciiTheme="majorHAnsi" w:hAnsiTheme="majorHAnsi" w:cstheme="majorHAnsi"/>
          <w:lang w:val="en-GB"/>
        </w:rPr>
        <w:t>Main challenges foreseen and how they will be addressed</w:t>
      </w:r>
    </w:p>
    <w:p w14:paraId="57595E45" w14:textId="77777777" w:rsidR="00B76FF2" w:rsidRPr="00CD5B29" w:rsidRDefault="00B76FF2" w:rsidP="0026467B">
      <w:pPr>
        <w:numPr>
          <w:ilvl w:val="0"/>
          <w:numId w:val="2"/>
        </w:numPr>
        <w:pBdr>
          <w:top w:val="nil"/>
          <w:left w:val="nil"/>
          <w:bottom w:val="nil"/>
          <w:right w:val="nil"/>
          <w:between w:val="nil"/>
        </w:pBdr>
        <w:spacing w:before="120" w:after="120"/>
        <w:jc w:val="both"/>
        <w:rPr>
          <w:rFonts w:asciiTheme="majorHAnsi" w:hAnsiTheme="majorHAnsi" w:cstheme="majorHAnsi"/>
          <w:lang w:val="en-GB"/>
        </w:rPr>
      </w:pPr>
      <w:r w:rsidRPr="00CD5B29">
        <w:rPr>
          <w:rFonts w:asciiTheme="majorHAnsi" w:hAnsiTheme="majorHAnsi" w:cstheme="majorHAnsi"/>
          <w:lang w:val="en-GB"/>
        </w:rPr>
        <w:t>List of signatures</w:t>
      </w:r>
    </w:p>
    <w:p w14:paraId="451882E5" w14:textId="2C0FCEC1" w:rsidR="00E767A0" w:rsidRPr="00CD5B29" w:rsidRDefault="00B76FF2" w:rsidP="00557E8A">
      <w:pPr>
        <w:jc w:val="both"/>
        <w:rPr>
          <w:rFonts w:asciiTheme="majorHAnsi" w:hAnsiTheme="majorHAnsi" w:cstheme="majorHAnsi"/>
          <w:lang w:val="en-GB"/>
        </w:rPr>
      </w:pPr>
      <w:r w:rsidRPr="00CD5B29">
        <w:rPr>
          <w:rFonts w:asciiTheme="majorHAnsi" w:hAnsiTheme="majorHAnsi" w:cstheme="majorHAnsi"/>
          <w:lang w:val="en-GB"/>
        </w:rPr>
        <w:t xml:space="preserve">An example template for a formal CAP agreement can be found in Annex 1. </w:t>
      </w:r>
      <w:r w:rsidR="000D73AD" w:rsidRPr="00CD5B29">
        <w:rPr>
          <w:rFonts w:asciiTheme="majorHAnsi" w:hAnsiTheme="majorHAnsi" w:cstheme="majorHAnsi"/>
          <w:lang w:val="en-GB"/>
        </w:rPr>
        <w:t>After the CAP agreement meeting, t</w:t>
      </w:r>
      <w:r w:rsidRPr="00CD5B29">
        <w:rPr>
          <w:rFonts w:asciiTheme="majorHAnsi" w:hAnsiTheme="majorHAnsi" w:cstheme="majorHAnsi"/>
          <w:lang w:val="en-GB"/>
        </w:rPr>
        <w:t xml:space="preserve">he formal CAP agreement has to be </w:t>
      </w:r>
      <w:r w:rsidR="00CD5B29" w:rsidRPr="00CD5B29">
        <w:rPr>
          <w:rFonts w:asciiTheme="majorHAnsi" w:hAnsiTheme="majorHAnsi" w:cstheme="majorHAnsi"/>
          <w:lang w:val="en-GB"/>
        </w:rPr>
        <w:t>circulated</w:t>
      </w:r>
      <w:r w:rsidRPr="00CD5B29">
        <w:rPr>
          <w:rFonts w:asciiTheme="majorHAnsi" w:hAnsiTheme="majorHAnsi" w:cstheme="majorHAnsi"/>
          <w:lang w:val="en-GB"/>
        </w:rPr>
        <w:t xml:space="preserve"> among the CAP consortium for </w:t>
      </w:r>
      <w:r w:rsidR="00557E8A" w:rsidRPr="00CD5B29">
        <w:rPr>
          <w:rFonts w:asciiTheme="majorHAnsi" w:hAnsiTheme="majorHAnsi" w:cstheme="majorHAnsi"/>
          <w:lang w:val="en-GB"/>
        </w:rPr>
        <w:t>validation and</w:t>
      </w:r>
      <w:r w:rsidRPr="00CD5B29">
        <w:rPr>
          <w:rFonts w:asciiTheme="majorHAnsi" w:hAnsiTheme="majorHAnsi" w:cstheme="majorHAnsi"/>
          <w:lang w:val="en-GB"/>
        </w:rPr>
        <w:t xml:space="preserve"> needs to be signed by all members. </w:t>
      </w:r>
      <w:r w:rsidR="00400C82" w:rsidRPr="00CD5B29">
        <w:rPr>
          <w:rFonts w:asciiTheme="majorHAnsi" w:hAnsiTheme="majorHAnsi" w:cstheme="majorHAnsi"/>
          <w:lang w:val="en-GB"/>
        </w:rPr>
        <w:t xml:space="preserve">After all members of the CAP consortium have agreed and signed the CAP agreement, the CAP development process can be launched. </w:t>
      </w:r>
    </w:p>
    <w:p w14:paraId="49FCA70C" w14:textId="77777777" w:rsidR="007F76FF" w:rsidRPr="00CD5B29" w:rsidRDefault="00A825F0" w:rsidP="00B11D60">
      <w:pPr>
        <w:pStyle w:val="Heading1"/>
        <w:numPr>
          <w:ilvl w:val="0"/>
          <w:numId w:val="18"/>
        </w:numPr>
        <w:spacing w:before="120" w:after="120"/>
        <w:ind w:left="420" w:hanging="420"/>
        <w:rPr>
          <w:rFonts w:asciiTheme="majorHAnsi" w:hAnsiTheme="majorHAnsi" w:cstheme="majorHAnsi"/>
          <w:lang w:val="en-GB"/>
        </w:rPr>
      </w:pPr>
      <w:bookmarkStart w:id="17" w:name="_1y810tw" w:colFirst="0" w:colLast="0"/>
      <w:bookmarkStart w:id="18" w:name="_Toc12282031"/>
      <w:bookmarkEnd w:id="17"/>
      <w:r w:rsidRPr="00CD5B29">
        <w:rPr>
          <w:rFonts w:asciiTheme="majorHAnsi" w:hAnsiTheme="majorHAnsi" w:cstheme="majorHAnsi"/>
          <w:lang w:val="en-GB"/>
        </w:rPr>
        <w:lastRenderedPageBreak/>
        <w:t>Making CAPs: Detailed description of key tasks for CAP development</w:t>
      </w:r>
      <w:bookmarkEnd w:id="18"/>
    </w:p>
    <w:p w14:paraId="7CA15FCE" w14:textId="77777777" w:rsidR="007F76FF" w:rsidRPr="00CD5B29" w:rsidRDefault="00A825F0" w:rsidP="00955CAE">
      <w:pPr>
        <w:pStyle w:val="Heading2"/>
        <w:numPr>
          <w:ilvl w:val="1"/>
          <w:numId w:val="39"/>
        </w:numPr>
        <w:ind w:left="357" w:hanging="357"/>
        <w:jc w:val="both"/>
        <w:rPr>
          <w:rFonts w:asciiTheme="majorHAnsi" w:hAnsiTheme="majorHAnsi" w:cstheme="majorHAnsi"/>
          <w:lang w:val="en-GB"/>
        </w:rPr>
      </w:pPr>
      <w:bookmarkStart w:id="19" w:name="_Toc12282032"/>
      <w:r w:rsidRPr="00CD5B29">
        <w:rPr>
          <w:rFonts w:asciiTheme="majorHAnsi" w:hAnsiTheme="majorHAnsi" w:cstheme="majorHAnsi"/>
          <w:lang w:val="en-GB"/>
        </w:rPr>
        <w:t>Task One: Assessment of risks and opportunities</w:t>
      </w:r>
      <w:bookmarkEnd w:id="19"/>
    </w:p>
    <w:p w14:paraId="55E569FB" w14:textId="781F0265" w:rsidR="007F76FF" w:rsidRPr="00CD5B29" w:rsidRDefault="00A825F0" w:rsidP="0026467B">
      <w:pPr>
        <w:spacing w:before="120" w:after="120"/>
        <w:jc w:val="both"/>
        <w:rPr>
          <w:rFonts w:asciiTheme="majorHAnsi" w:hAnsiTheme="majorHAnsi" w:cstheme="majorHAnsi"/>
          <w:lang w:val="en-GB"/>
        </w:rPr>
      </w:pPr>
      <w:bookmarkStart w:id="20" w:name="_1ci93xb" w:colFirst="0" w:colLast="0"/>
      <w:bookmarkEnd w:id="20"/>
      <w:r w:rsidRPr="00CD5B29">
        <w:rPr>
          <w:rFonts w:asciiTheme="majorHAnsi" w:hAnsiTheme="majorHAnsi" w:cstheme="majorHAnsi"/>
          <w:lang w:val="en-GB"/>
        </w:rPr>
        <w:t xml:space="preserve">Once all active participants have signed the formal CAP agreement, work on the CAP development process can formally begin. The first task is “Assessment of risks and opportunities”, where the production system in question is carefully deconstructed and all of its different components related to the </w:t>
      </w:r>
      <w:r w:rsidR="00BA0295" w:rsidRPr="00CD5B29">
        <w:rPr>
          <w:rFonts w:asciiTheme="majorHAnsi" w:hAnsiTheme="majorHAnsi" w:cstheme="majorHAnsi"/>
          <w:lang w:val="en-GB"/>
        </w:rPr>
        <w:t xml:space="preserve">production </w:t>
      </w:r>
      <w:r w:rsidRPr="00CD5B29">
        <w:rPr>
          <w:rFonts w:asciiTheme="majorHAnsi" w:hAnsiTheme="majorHAnsi" w:cstheme="majorHAnsi"/>
          <w:lang w:val="en-GB"/>
        </w:rPr>
        <w:t xml:space="preserve">system’s operation are evaluated in relation to risks and opportunities. </w:t>
      </w:r>
    </w:p>
    <w:p w14:paraId="11864935" w14:textId="20E7A676" w:rsidR="00CB7866" w:rsidRPr="00CD5B29" w:rsidRDefault="00CB7866"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Task One consists of </w:t>
      </w:r>
      <w:r w:rsidR="001477E7" w:rsidRPr="00CD5B29">
        <w:rPr>
          <w:rFonts w:asciiTheme="majorHAnsi" w:hAnsiTheme="majorHAnsi" w:cstheme="majorHAnsi"/>
          <w:lang w:val="en-GB"/>
        </w:rPr>
        <w:t>five</w:t>
      </w:r>
      <w:r w:rsidRPr="00CD5B29">
        <w:rPr>
          <w:rFonts w:asciiTheme="majorHAnsi" w:hAnsiTheme="majorHAnsi" w:cstheme="majorHAnsi"/>
          <w:lang w:val="en-GB"/>
        </w:rPr>
        <w:t xml:space="preserve"> steps which are described in </w:t>
      </w:r>
      <w:r w:rsidR="00557E8A" w:rsidRPr="00CD5B29">
        <w:rPr>
          <w:rFonts w:asciiTheme="majorHAnsi" w:hAnsiTheme="majorHAnsi" w:cstheme="majorHAnsi"/>
          <w:lang w:val="en-GB"/>
        </w:rPr>
        <w:t>detail</w:t>
      </w:r>
      <w:r w:rsidRPr="00CD5B29">
        <w:rPr>
          <w:rFonts w:asciiTheme="majorHAnsi" w:hAnsiTheme="majorHAnsi" w:cstheme="majorHAnsi"/>
          <w:lang w:val="en-GB"/>
        </w:rPr>
        <w:t xml:space="preserve"> below. These five steps are also summarized in the template </w:t>
      </w:r>
      <w:r w:rsidR="00763253" w:rsidRPr="00CD5B29">
        <w:rPr>
          <w:rFonts w:asciiTheme="majorHAnsi" w:hAnsiTheme="majorHAnsi" w:cstheme="majorHAnsi"/>
          <w:lang w:val="en-GB"/>
        </w:rPr>
        <w:t>“</w:t>
      </w:r>
      <w:r w:rsidRPr="00CD5B29">
        <w:rPr>
          <w:rFonts w:asciiTheme="majorHAnsi" w:hAnsiTheme="majorHAnsi" w:cstheme="majorHAnsi"/>
          <w:lang w:val="en-GB"/>
        </w:rPr>
        <w:t>system characteristic breakdown</w:t>
      </w:r>
      <w:r w:rsidR="00763253" w:rsidRPr="00CD5B29">
        <w:rPr>
          <w:rFonts w:asciiTheme="majorHAnsi" w:hAnsiTheme="majorHAnsi" w:cstheme="majorHAnsi"/>
          <w:lang w:val="en-GB"/>
        </w:rPr>
        <w:t>”</w:t>
      </w:r>
      <w:r w:rsidRPr="00CD5B29">
        <w:rPr>
          <w:rFonts w:asciiTheme="majorHAnsi" w:hAnsiTheme="majorHAnsi" w:cstheme="majorHAnsi"/>
          <w:lang w:val="en-GB"/>
        </w:rPr>
        <w:t xml:space="preserve"> (see Annex 1) and the participants can fill in the template easily. </w:t>
      </w:r>
    </w:p>
    <w:p w14:paraId="5D1F9DAB" w14:textId="330305F8" w:rsidR="007F76FF" w:rsidRPr="00CD5B29" w:rsidRDefault="00A825F0" w:rsidP="0026467B">
      <w:pPr>
        <w:pStyle w:val="Heading4"/>
        <w:spacing w:before="120" w:after="120"/>
        <w:jc w:val="both"/>
        <w:rPr>
          <w:rFonts w:asciiTheme="majorHAnsi" w:hAnsiTheme="majorHAnsi" w:cstheme="majorHAnsi"/>
          <w:lang w:val="en-GB"/>
        </w:rPr>
      </w:pPr>
      <w:bookmarkStart w:id="21" w:name="_3whwml4" w:colFirst="0" w:colLast="0"/>
      <w:bookmarkStart w:id="22" w:name="_Toc12282033"/>
      <w:bookmarkEnd w:id="21"/>
      <w:r w:rsidRPr="00CD5B29">
        <w:rPr>
          <w:rFonts w:asciiTheme="majorHAnsi" w:hAnsiTheme="majorHAnsi" w:cstheme="majorHAnsi"/>
          <w:lang w:val="en-GB"/>
        </w:rPr>
        <w:t>Task One: Step 1 – Breakdown</w:t>
      </w:r>
      <w:r w:rsidR="00BA0295" w:rsidRPr="00CD5B29">
        <w:rPr>
          <w:rFonts w:asciiTheme="majorHAnsi" w:hAnsiTheme="majorHAnsi" w:cstheme="majorHAnsi"/>
          <w:lang w:val="en-GB"/>
        </w:rPr>
        <w:t xml:space="preserve"> of</w:t>
      </w:r>
      <w:r w:rsidRPr="00CD5B29">
        <w:rPr>
          <w:rFonts w:asciiTheme="majorHAnsi" w:hAnsiTheme="majorHAnsi" w:cstheme="majorHAnsi"/>
          <w:lang w:val="en-GB"/>
        </w:rPr>
        <w:t xml:space="preserve"> production system</w:t>
      </w:r>
      <w:r w:rsidR="00BA0295" w:rsidRPr="00CD5B29">
        <w:rPr>
          <w:rFonts w:asciiTheme="majorHAnsi" w:hAnsiTheme="majorHAnsi" w:cstheme="majorHAnsi"/>
          <w:lang w:val="en-GB"/>
        </w:rPr>
        <w:t>s</w:t>
      </w:r>
      <w:r w:rsidRPr="00CD5B29">
        <w:rPr>
          <w:rFonts w:asciiTheme="majorHAnsi" w:hAnsiTheme="majorHAnsi" w:cstheme="majorHAnsi"/>
          <w:lang w:val="en-GB"/>
        </w:rPr>
        <w:t xml:space="preserve"> into characteristics</w:t>
      </w:r>
      <w:bookmarkEnd w:id="22"/>
    </w:p>
    <w:p w14:paraId="4A5D952E" w14:textId="03E83152"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Description: </w:t>
      </w:r>
      <w:r w:rsidRPr="00CD5B29">
        <w:rPr>
          <w:rFonts w:asciiTheme="majorHAnsi" w:hAnsiTheme="majorHAnsi" w:cstheme="majorHAnsi"/>
          <w:lang w:val="en-GB"/>
        </w:rPr>
        <w:t xml:space="preserve">The first step aims to identify the main characteristics. First, categories in which the characteristics of the production system may fall into are explored. Following the sustainability goals, there are four categories of a production system should be considered: biological, ecological/environmental, socio-economic and governance, as shown in Figure 1. A fifth category, production, should be added for aquaculture production systems. While these categories will be similar for most </w:t>
      </w:r>
      <w:r w:rsidR="00381E0F" w:rsidRPr="00CD5B29">
        <w:rPr>
          <w:rFonts w:asciiTheme="majorHAnsi" w:hAnsiTheme="majorHAnsi" w:cstheme="majorHAnsi"/>
          <w:lang w:val="en-GB"/>
        </w:rPr>
        <w:t xml:space="preserve">fisheries </w:t>
      </w:r>
      <w:r w:rsidRPr="00CD5B29">
        <w:rPr>
          <w:rFonts w:asciiTheme="majorHAnsi" w:hAnsiTheme="majorHAnsi" w:cstheme="majorHAnsi"/>
          <w:lang w:val="en-GB"/>
        </w:rPr>
        <w:t>production systems, they might vary slightly, and should therefore be evaluated for each case. For example, if at later stages in the process the user identifies one or more characteristics of the industry that do not fit into any of these categories, the user should add a new category accordingly.</w:t>
      </w:r>
      <w:r w:rsidR="00DC422B" w:rsidRPr="00CD5B29">
        <w:rPr>
          <w:rFonts w:asciiTheme="majorHAnsi" w:hAnsiTheme="majorHAnsi" w:cstheme="majorHAnsi"/>
          <w:lang w:val="en-GB"/>
        </w:rPr>
        <w:t xml:space="preserve"> </w:t>
      </w:r>
    </w:p>
    <w:p w14:paraId="42FB8DE9" w14:textId="77777777" w:rsidR="00557E8A" w:rsidRPr="00CD5B29" w:rsidRDefault="00A825F0" w:rsidP="00557E8A">
      <w:pPr>
        <w:keepNext/>
        <w:spacing w:before="120" w:after="120" w:line="240" w:lineRule="auto"/>
        <w:jc w:val="both"/>
        <w:rPr>
          <w:rFonts w:asciiTheme="majorHAnsi" w:hAnsiTheme="majorHAnsi" w:cstheme="majorHAnsi"/>
          <w:lang w:val="en-GB"/>
        </w:rPr>
      </w:pPr>
      <w:r w:rsidRPr="00CD5B29">
        <w:rPr>
          <w:rFonts w:asciiTheme="majorHAnsi" w:hAnsiTheme="majorHAnsi" w:cstheme="majorHAnsi"/>
          <w:noProof/>
          <w:lang w:val="en-US"/>
        </w:rPr>
        <mc:AlternateContent>
          <mc:Choice Requires="wpg">
            <w:drawing>
              <wp:inline distT="0" distB="0" distL="0" distR="0" wp14:anchorId="26533605" wp14:editId="614C37BB">
                <wp:extent cx="5403850" cy="1708150"/>
                <wp:effectExtent l="0" t="0" r="0" b="0"/>
                <wp:docPr id="5" name="Group 5"/>
                <wp:cNvGraphicFramePr/>
                <a:graphic xmlns:a="http://schemas.openxmlformats.org/drawingml/2006/main">
                  <a:graphicData uri="http://schemas.microsoft.com/office/word/2010/wordprocessingGroup">
                    <wpg:wgp>
                      <wpg:cNvGrpSpPr/>
                      <wpg:grpSpPr>
                        <a:xfrm>
                          <a:off x="0" y="0"/>
                          <a:ext cx="5403850" cy="1708150"/>
                          <a:chOff x="2644075" y="2925925"/>
                          <a:chExt cx="5403850" cy="1708150"/>
                        </a:xfrm>
                      </wpg:grpSpPr>
                      <wpg:grpSp>
                        <wpg:cNvPr id="33" name="Group 33"/>
                        <wpg:cNvGrpSpPr/>
                        <wpg:grpSpPr>
                          <a:xfrm>
                            <a:off x="2644075" y="2925925"/>
                            <a:ext cx="5403850" cy="1708150"/>
                            <a:chOff x="2644075" y="2925925"/>
                            <a:chExt cx="5403850" cy="1708150"/>
                          </a:xfrm>
                        </wpg:grpSpPr>
                        <wps:wsp>
                          <wps:cNvPr id="34" name="Rectangle 34"/>
                          <wps:cNvSpPr/>
                          <wps:spPr>
                            <a:xfrm>
                              <a:off x="2644075" y="2925925"/>
                              <a:ext cx="5403850" cy="1708150"/>
                            </a:xfrm>
                            <a:prstGeom prst="rect">
                              <a:avLst/>
                            </a:prstGeom>
                            <a:noFill/>
                            <a:ln>
                              <a:noFill/>
                            </a:ln>
                          </wps:spPr>
                          <wps:txbx>
                            <w:txbxContent>
                              <w:p w14:paraId="5C54E697" w14:textId="77777777" w:rsidR="0060313C" w:rsidRPr="003658EB"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g:grpSp>
                          <wpg:cNvPr id="35" name="Group 35"/>
                          <wpg:cNvGrpSpPr/>
                          <wpg:grpSpPr>
                            <a:xfrm>
                              <a:off x="2644075" y="2925925"/>
                              <a:ext cx="5403850" cy="1708150"/>
                              <a:chOff x="0" y="0"/>
                              <a:chExt cx="5403850" cy="1708150"/>
                            </a:xfrm>
                          </wpg:grpSpPr>
                          <wps:wsp>
                            <wps:cNvPr id="36" name="Rectangle 36"/>
                            <wps:cNvSpPr/>
                            <wps:spPr>
                              <a:xfrm>
                                <a:off x="0" y="0"/>
                                <a:ext cx="5403850" cy="1708150"/>
                              </a:xfrm>
                              <a:prstGeom prst="rect">
                                <a:avLst/>
                              </a:prstGeom>
                              <a:noFill/>
                              <a:ln>
                                <a:noFill/>
                              </a:ln>
                            </wps:spPr>
                            <wps:txbx>
                              <w:txbxContent>
                                <w:p w14:paraId="0599D86E" w14:textId="77777777" w:rsidR="0060313C" w:rsidRPr="003658EB"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g:grpSp>
                            <wpg:cNvPr id="37" name="Group 37"/>
                            <wpg:cNvGrpSpPr/>
                            <wpg:grpSpPr>
                              <a:xfrm>
                                <a:off x="0" y="0"/>
                                <a:ext cx="5403850" cy="1708150"/>
                                <a:chOff x="0" y="0"/>
                                <a:chExt cx="5403850" cy="1708150"/>
                              </a:xfrm>
                            </wpg:grpSpPr>
                            <wps:wsp>
                              <wps:cNvPr id="38" name="Rectangle 38"/>
                              <wps:cNvSpPr/>
                              <wps:spPr>
                                <a:xfrm>
                                  <a:off x="0" y="0"/>
                                  <a:ext cx="5403850" cy="1708150"/>
                                </a:xfrm>
                                <a:prstGeom prst="rect">
                                  <a:avLst/>
                                </a:prstGeom>
                                <a:noFill/>
                                <a:ln>
                                  <a:noFill/>
                                </a:ln>
                              </wps:spPr>
                              <wps:txbx>
                                <w:txbxContent>
                                  <w:p w14:paraId="6B1CAF0E" w14:textId="77777777" w:rsidR="0060313C" w:rsidRPr="003658EB"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s:wsp>
                              <wps:cNvPr id="39" name="Freeform 39"/>
                              <wps:cNvSpPr/>
                              <wps:spPr>
                                <a:xfrm>
                                  <a:off x="2755830" y="764898"/>
                                  <a:ext cx="2067635" cy="178352"/>
                                </a:xfrm>
                                <a:custGeom>
                                  <a:avLst/>
                                  <a:gdLst/>
                                  <a:ahLst/>
                                  <a:cxnLst/>
                                  <a:rect l="l" t="t" r="r" b="b"/>
                                  <a:pathLst>
                                    <a:path w="120000" h="120000" extrusionOk="0">
                                      <a:moveTo>
                                        <a:pt x="0" y="0"/>
                                      </a:moveTo>
                                      <a:lnTo>
                                        <a:pt x="0" y="60000"/>
                                      </a:lnTo>
                                      <a:lnTo>
                                        <a:pt x="120000" y="60000"/>
                                      </a:lnTo>
                                      <a:lnTo>
                                        <a:pt x="12000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40" name="Freeform 40"/>
                              <wps:cNvSpPr/>
                              <wps:spPr>
                                <a:xfrm>
                                  <a:off x="2755830" y="764898"/>
                                  <a:ext cx="886557" cy="178352"/>
                                </a:xfrm>
                                <a:custGeom>
                                  <a:avLst/>
                                  <a:gdLst/>
                                  <a:ahLst/>
                                  <a:cxnLst/>
                                  <a:rect l="l" t="t" r="r" b="b"/>
                                  <a:pathLst>
                                    <a:path w="120000" h="120000" extrusionOk="0">
                                      <a:moveTo>
                                        <a:pt x="0" y="0"/>
                                      </a:moveTo>
                                      <a:lnTo>
                                        <a:pt x="0" y="60000"/>
                                      </a:lnTo>
                                      <a:lnTo>
                                        <a:pt x="120000" y="60000"/>
                                      </a:lnTo>
                                      <a:lnTo>
                                        <a:pt x="12000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41" name="Freeform 41"/>
                              <wps:cNvSpPr/>
                              <wps:spPr>
                                <a:xfrm>
                                  <a:off x="2602760" y="764898"/>
                                  <a:ext cx="153069" cy="178352"/>
                                </a:xfrm>
                                <a:custGeom>
                                  <a:avLst/>
                                  <a:gdLst/>
                                  <a:ahLst/>
                                  <a:cxnLst/>
                                  <a:rect l="l" t="t" r="r" b="b"/>
                                  <a:pathLst>
                                    <a:path w="120000" h="120000" extrusionOk="0">
                                      <a:moveTo>
                                        <a:pt x="120000" y="0"/>
                                      </a:moveTo>
                                      <a:lnTo>
                                        <a:pt x="120000" y="60000"/>
                                      </a:lnTo>
                                      <a:lnTo>
                                        <a:pt x="0" y="60000"/>
                                      </a:lnTo>
                                      <a:lnTo>
                                        <a:pt x="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42" name="Freeform 42"/>
                              <wps:cNvSpPr/>
                              <wps:spPr>
                                <a:xfrm>
                                  <a:off x="1520847" y="764898"/>
                                  <a:ext cx="1234982" cy="178352"/>
                                </a:xfrm>
                                <a:custGeom>
                                  <a:avLst/>
                                  <a:gdLst/>
                                  <a:ahLst/>
                                  <a:cxnLst/>
                                  <a:rect l="l" t="t" r="r" b="b"/>
                                  <a:pathLst>
                                    <a:path w="120000" h="120000" extrusionOk="0">
                                      <a:moveTo>
                                        <a:pt x="120000" y="0"/>
                                      </a:moveTo>
                                      <a:lnTo>
                                        <a:pt x="120000" y="60000"/>
                                      </a:lnTo>
                                      <a:lnTo>
                                        <a:pt x="0" y="60000"/>
                                      </a:lnTo>
                                      <a:lnTo>
                                        <a:pt x="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43" name="Freeform 43"/>
                              <wps:cNvSpPr/>
                              <wps:spPr>
                                <a:xfrm>
                                  <a:off x="426958" y="764898"/>
                                  <a:ext cx="2328871" cy="178352"/>
                                </a:xfrm>
                                <a:custGeom>
                                  <a:avLst/>
                                  <a:gdLst/>
                                  <a:ahLst/>
                                  <a:cxnLst/>
                                  <a:rect l="l" t="t" r="r" b="b"/>
                                  <a:pathLst>
                                    <a:path w="120000" h="120000" extrusionOk="0">
                                      <a:moveTo>
                                        <a:pt x="120000" y="0"/>
                                      </a:moveTo>
                                      <a:lnTo>
                                        <a:pt x="120000" y="60000"/>
                                      </a:lnTo>
                                      <a:lnTo>
                                        <a:pt x="0" y="60000"/>
                                      </a:lnTo>
                                      <a:lnTo>
                                        <a:pt x="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44" name="Rectangle 44"/>
                              <wps:cNvSpPr/>
                              <wps:spPr>
                                <a:xfrm>
                                  <a:off x="2222763" y="340249"/>
                                  <a:ext cx="1066133" cy="424649"/>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05476188" w14:textId="77777777" w:rsidR="0060313C" w:rsidRPr="003658EB"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s:wsp>
                              <wps:cNvPr id="45" name="Rectangle 45"/>
                              <wps:cNvSpPr/>
                              <wps:spPr>
                                <a:xfrm>
                                  <a:off x="2222763" y="340249"/>
                                  <a:ext cx="1066133" cy="424649"/>
                                </a:xfrm>
                                <a:prstGeom prst="rect">
                                  <a:avLst/>
                                </a:prstGeom>
                                <a:noFill/>
                                <a:ln>
                                  <a:noFill/>
                                </a:ln>
                              </wps:spPr>
                              <wps:txbx>
                                <w:txbxContent>
                                  <w:p w14:paraId="137A57CE" w14:textId="77777777" w:rsidR="0060313C" w:rsidRPr="003658EB" w:rsidRDefault="0060313C">
                                    <w:pPr>
                                      <w:spacing w:after="0" w:line="215" w:lineRule="auto"/>
                                      <w:jc w:val="center"/>
                                      <w:textDirection w:val="btLr"/>
                                      <w:rPr>
                                        <w:color w:val="FFFFFF" w:themeColor="background1"/>
                                      </w:rPr>
                                    </w:pPr>
                                    <w:r w:rsidRPr="003658EB">
                                      <w:rPr>
                                        <w:color w:val="FFFFFF" w:themeColor="background1"/>
                                        <w:sz w:val="20"/>
                                      </w:rPr>
                                      <w:t>Production system</w:t>
                                    </w:r>
                                  </w:p>
                                  <w:p w14:paraId="57873E2B" w14:textId="77777777" w:rsidR="0060313C" w:rsidRPr="003658EB" w:rsidRDefault="0060313C">
                                    <w:pPr>
                                      <w:spacing w:before="70" w:after="0" w:line="215" w:lineRule="auto"/>
                                      <w:jc w:val="center"/>
                                      <w:textDirection w:val="btLr"/>
                                      <w:rPr>
                                        <w:color w:val="FFFFFF" w:themeColor="background1"/>
                                      </w:rPr>
                                    </w:pPr>
                                    <w:r w:rsidRPr="003658EB">
                                      <w:rPr>
                                        <w:color w:val="FFFFFF" w:themeColor="background1"/>
                                        <w:sz w:val="20"/>
                                      </w:rPr>
                                      <w:t>categories</w:t>
                                    </w:r>
                                  </w:p>
                                </w:txbxContent>
                              </wps:txbx>
                              <wps:bodyPr spcFirstLastPara="1" wrap="square" lIns="6350" tIns="6350" rIns="6350" bIns="6350" anchor="ctr" anchorCtr="0"/>
                            </wps:wsp>
                            <wps:wsp>
                              <wps:cNvPr id="46" name="Rectangle 46"/>
                              <wps:cNvSpPr/>
                              <wps:spPr>
                                <a:xfrm>
                                  <a:off x="2309" y="943251"/>
                                  <a:ext cx="849298" cy="424649"/>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25FE4216" w14:textId="77777777" w:rsidR="0060313C" w:rsidRPr="003658EB"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s:wsp>
                              <wps:cNvPr id="47" name="Rectangle 47"/>
                              <wps:cNvSpPr/>
                              <wps:spPr>
                                <a:xfrm>
                                  <a:off x="2309" y="943251"/>
                                  <a:ext cx="849298" cy="424649"/>
                                </a:xfrm>
                                <a:prstGeom prst="rect">
                                  <a:avLst/>
                                </a:prstGeom>
                                <a:noFill/>
                                <a:ln>
                                  <a:noFill/>
                                </a:ln>
                              </wps:spPr>
                              <wps:txbx>
                                <w:txbxContent>
                                  <w:p w14:paraId="1E4E86C7" w14:textId="77777777" w:rsidR="0060313C" w:rsidRPr="003658EB" w:rsidRDefault="0060313C">
                                    <w:pPr>
                                      <w:spacing w:after="0" w:line="215" w:lineRule="auto"/>
                                      <w:jc w:val="center"/>
                                      <w:textDirection w:val="btLr"/>
                                      <w:rPr>
                                        <w:color w:val="FFFFFF" w:themeColor="background1"/>
                                      </w:rPr>
                                    </w:pPr>
                                    <w:r w:rsidRPr="003658EB">
                                      <w:rPr>
                                        <w:color w:val="FFFFFF" w:themeColor="background1"/>
                                        <w:sz w:val="20"/>
                                      </w:rPr>
                                      <w:t>Biological</w:t>
                                    </w:r>
                                  </w:p>
                                </w:txbxContent>
                              </wps:txbx>
                              <wps:bodyPr spcFirstLastPara="1" wrap="square" lIns="6350" tIns="6350" rIns="6350" bIns="6350" anchor="ctr" anchorCtr="0"/>
                            </wps:wsp>
                            <wps:wsp>
                              <wps:cNvPr id="48" name="Rectangle 48"/>
                              <wps:cNvSpPr/>
                              <wps:spPr>
                                <a:xfrm>
                                  <a:off x="1029961" y="943251"/>
                                  <a:ext cx="981772" cy="424649"/>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0B3CF838" w14:textId="77777777" w:rsidR="0060313C" w:rsidRPr="003658EB"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s:wsp>
                              <wps:cNvPr id="49" name="Rectangle 49"/>
                              <wps:cNvSpPr/>
                              <wps:spPr>
                                <a:xfrm>
                                  <a:off x="1029961" y="943251"/>
                                  <a:ext cx="981772" cy="424649"/>
                                </a:xfrm>
                                <a:prstGeom prst="rect">
                                  <a:avLst/>
                                </a:prstGeom>
                                <a:noFill/>
                                <a:ln>
                                  <a:noFill/>
                                </a:ln>
                              </wps:spPr>
                              <wps:txbx>
                                <w:txbxContent>
                                  <w:p w14:paraId="738C420F" w14:textId="77777777" w:rsidR="0060313C" w:rsidRPr="003658EB" w:rsidRDefault="0060313C">
                                    <w:pPr>
                                      <w:spacing w:after="0" w:line="215" w:lineRule="auto"/>
                                      <w:jc w:val="center"/>
                                      <w:textDirection w:val="btLr"/>
                                      <w:rPr>
                                        <w:color w:val="FFFFFF" w:themeColor="background1"/>
                                      </w:rPr>
                                    </w:pPr>
                                    <w:r w:rsidRPr="003658EB">
                                      <w:rPr>
                                        <w:color w:val="FFFFFF" w:themeColor="background1"/>
                                        <w:sz w:val="20"/>
                                      </w:rPr>
                                      <w:t>Ecological/</w:t>
                                    </w:r>
                                  </w:p>
                                  <w:p w14:paraId="66CF2C03" w14:textId="77777777" w:rsidR="0060313C" w:rsidRPr="003658EB" w:rsidRDefault="0060313C">
                                    <w:pPr>
                                      <w:spacing w:before="70" w:after="0" w:line="215" w:lineRule="auto"/>
                                      <w:jc w:val="center"/>
                                      <w:textDirection w:val="btLr"/>
                                      <w:rPr>
                                        <w:color w:val="FFFFFF" w:themeColor="background1"/>
                                      </w:rPr>
                                    </w:pPr>
                                    <w:r w:rsidRPr="003658EB">
                                      <w:rPr>
                                        <w:color w:val="FFFFFF" w:themeColor="background1"/>
                                        <w:sz w:val="20"/>
                                      </w:rPr>
                                      <w:t>Environmental</w:t>
                                    </w:r>
                                  </w:p>
                                </w:txbxContent>
                              </wps:txbx>
                              <wps:bodyPr spcFirstLastPara="1" wrap="square" lIns="6350" tIns="6350" rIns="6350" bIns="6350" anchor="ctr" anchorCtr="0"/>
                            </wps:wsp>
                            <wps:wsp>
                              <wps:cNvPr id="50" name="Rectangle 50"/>
                              <wps:cNvSpPr/>
                              <wps:spPr>
                                <a:xfrm>
                                  <a:off x="2178111" y="943251"/>
                                  <a:ext cx="849298" cy="424649"/>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6CA5B3C3" w14:textId="77777777" w:rsidR="0060313C" w:rsidRPr="003658EB"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s:wsp>
                              <wps:cNvPr id="51" name="Rectangle 51"/>
                              <wps:cNvSpPr/>
                              <wps:spPr>
                                <a:xfrm>
                                  <a:off x="2178111" y="943251"/>
                                  <a:ext cx="849298" cy="424649"/>
                                </a:xfrm>
                                <a:prstGeom prst="rect">
                                  <a:avLst/>
                                </a:prstGeom>
                                <a:noFill/>
                                <a:ln>
                                  <a:noFill/>
                                </a:ln>
                              </wps:spPr>
                              <wps:txbx>
                                <w:txbxContent>
                                  <w:p w14:paraId="6D07C428" w14:textId="77777777" w:rsidR="0060313C" w:rsidRPr="003658EB" w:rsidRDefault="0060313C">
                                    <w:pPr>
                                      <w:spacing w:after="0" w:line="215" w:lineRule="auto"/>
                                      <w:jc w:val="center"/>
                                      <w:textDirection w:val="btLr"/>
                                      <w:rPr>
                                        <w:color w:val="FFFFFF" w:themeColor="background1"/>
                                      </w:rPr>
                                    </w:pPr>
                                    <w:r w:rsidRPr="003658EB">
                                      <w:rPr>
                                        <w:color w:val="FFFFFF" w:themeColor="background1"/>
                                        <w:sz w:val="20"/>
                                      </w:rPr>
                                      <w:t>Socio-economic</w:t>
                                    </w:r>
                                  </w:p>
                                </w:txbxContent>
                              </wps:txbx>
                              <wps:bodyPr spcFirstLastPara="1" wrap="square" lIns="6350" tIns="6350" rIns="6350" bIns="6350" anchor="ctr" anchorCtr="0"/>
                            </wps:wsp>
                            <wps:wsp>
                              <wps:cNvPr id="52" name="Rectangle 52"/>
                              <wps:cNvSpPr/>
                              <wps:spPr>
                                <a:xfrm>
                                  <a:off x="3217738" y="943251"/>
                                  <a:ext cx="849298" cy="424649"/>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52966A64" w14:textId="77777777" w:rsidR="0060313C" w:rsidRPr="003658EB"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s:wsp>
                              <wps:cNvPr id="53" name="Rectangle 53"/>
                              <wps:cNvSpPr/>
                              <wps:spPr>
                                <a:xfrm>
                                  <a:off x="3217738" y="943251"/>
                                  <a:ext cx="849298" cy="424649"/>
                                </a:xfrm>
                                <a:prstGeom prst="rect">
                                  <a:avLst/>
                                </a:prstGeom>
                                <a:noFill/>
                                <a:ln>
                                  <a:noFill/>
                                </a:ln>
                              </wps:spPr>
                              <wps:txbx>
                                <w:txbxContent>
                                  <w:p w14:paraId="0F43E753" w14:textId="77777777" w:rsidR="0060313C" w:rsidRPr="003658EB" w:rsidRDefault="0060313C">
                                    <w:pPr>
                                      <w:spacing w:after="0" w:line="215" w:lineRule="auto"/>
                                      <w:jc w:val="center"/>
                                      <w:textDirection w:val="btLr"/>
                                      <w:rPr>
                                        <w:color w:val="FFFFFF" w:themeColor="background1"/>
                                      </w:rPr>
                                    </w:pPr>
                                    <w:r w:rsidRPr="003658EB">
                                      <w:rPr>
                                        <w:color w:val="FFFFFF" w:themeColor="background1"/>
                                        <w:sz w:val="20"/>
                                      </w:rPr>
                                      <w:t>Governance</w:t>
                                    </w:r>
                                  </w:p>
                                </w:txbxContent>
                              </wps:txbx>
                              <wps:bodyPr spcFirstLastPara="1" wrap="square" lIns="6350" tIns="6350" rIns="6350" bIns="6350" anchor="ctr" anchorCtr="0"/>
                            </wps:wsp>
                            <wps:wsp>
                              <wps:cNvPr id="54" name="Rectangle 54"/>
                              <wps:cNvSpPr/>
                              <wps:spPr>
                                <a:xfrm>
                                  <a:off x="4245389" y="943251"/>
                                  <a:ext cx="1156150" cy="424649"/>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25374975" w14:textId="77777777" w:rsidR="0060313C" w:rsidRPr="003658EB"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s:wsp>
                              <wps:cNvPr id="55" name="Rectangle 55"/>
                              <wps:cNvSpPr/>
                              <wps:spPr>
                                <a:xfrm>
                                  <a:off x="4245389" y="943251"/>
                                  <a:ext cx="1156150" cy="424649"/>
                                </a:xfrm>
                                <a:prstGeom prst="rect">
                                  <a:avLst/>
                                </a:prstGeom>
                                <a:noFill/>
                                <a:ln>
                                  <a:noFill/>
                                </a:ln>
                              </wps:spPr>
                              <wps:txbx>
                                <w:txbxContent>
                                  <w:p w14:paraId="72992AB7" w14:textId="77777777" w:rsidR="0060313C" w:rsidRPr="003658EB" w:rsidRDefault="0060313C">
                                    <w:pPr>
                                      <w:spacing w:after="0" w:line="215" w:lineRule="auto"/>
                                      <w:jc w:val="center"/>
                                      <w:textDirection w:val="btLr"/>
                                      <w:rPr>
                                        <w:color w:val="FFFFFF" w:themeColor="background1"/>
                                      </w:rPr>
                                    </w:pPr>
                                    <w:r w:rsidRPr="003658EB">
                                      <w:rPr>
                                        <w:color w:val="FFFFFF" w:themeColor="background1"/>
                                        <w:sz w:val="20"/>
                                      </w:rPr>
                                      <w:t>Production</w:t>
                                    </w:r>
                                    <w:r w:rsidRPr="003658EB">
                                      <w:rPr>
                                        <w:color w:val="FFFFFF" w:themeColor="background1"/>
                                        <w:sz w:val="20"/>
                                      </w:rPr>
                                      <w:br/>
                                      <w:t>(only for aquaculture)</w:t>
                                    </w:r>
                                  </w:p>
                                </w:txbxContent>
                              </wps:txbx>
                              <wps:bodyPr spcFirstLastPara="1" wrap="square" lIns="6350" tIns="6350" rIns="6350" bIns="6350" anchor="ctr" anchorCtr="0"/>
                            </wps:wsp>
                          </wpg:grpSp>
                        </wpg:grpSp>
                      </wpg:grpSp>
                    </wpg:wgp>
                  </a:graphicData>
                </a:graphic>
              </wp:inline>
            </w:drawing>
          </mc:Choice>
          <mc:Fallback>
            <w:pict>
              <v:group w14:anchorId="26533605" id="Group 5" o:spid="_x0000_s1027" style="width:425.5pt;height:134.5pt;mso-position-horizontal-relative:char;mso-position-vertical-relative:line" coordorigin="26440,29259" coordsize="54038,17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">
                <v:group id="Group 33" o:spid="_x0000_s1028" style="position:absolute;left:26440;top:29259;width:54039;height:17081" coordorigin="26440,29259" coordsize="54038,17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rect id="Rectangle 34" o:spid="_x0000_s1029" style="position:absolute;left:26440;top:29259;width:54039;height:17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" filled="f" stroked="f">
                    <v:textbox inset="2.53958mm,2.53958mm,2.53958mm,2.53958mm">
                      <w:txbxContent>
                        <w:p w14:paraId="5C54E697" w14:textId="77777777" w:rsidR="0060313C" w:rsidRPr="003658EB" w:rsidRDefault="0060313C">
                          <w:pPr>
                            <w:spacing w:after="0" w:line="240" w:lineRule="auto"/>
                            <w:textDirection w:val="btLr"/>
                            <w:rPr>
                              <w:color w:val="FFFFFF" w:themeColor="background1"/>
                            </w:rPr>
                          </w:pPr>
                        </w:p>
                      </w:txbxContent>
                    </v:textbox>
                  </v:rect>
                  <v:group id="Group 35" o:spid="_x0000_s1030" style="position:absolute;left:26440;top:29259;width:54039;height:17081" coordsize="54038,17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ect id="Rectangle 36" o:spid="_x0000_s1031" style="position:absolute;width:54038;height:17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" filled="f" stroked="f">
                      <v:textbox inset="2.53958mm,2.53958mm,2.53958mm,2.53958mm">
                        <w:txbxContent>
                          <w:p w14:paraId="0599D86E" w14:textId="77777777" w:rsidR="0060313C" w:rsidRPr="003658EB" w:rsidRDefault="0060313C">
                            <w:pPr>
                              <w:spacing w:after="0" w:line="240" w:lineRule="auto"/>
                              <w:textDirection w:val="btLr"/>
                              <w:rPr>
                                <w:color w:val="FFFFFF" w:themeColor="background1"/>
                              </w:rPr>
                            </w:pPr>
                          </w:p>
                        </w:txbxContent>
                      </v:textbox>
                    </v:rect>
                    <v:group id="Group 37" o:spid="_x0000_s1032" style="position:absolute;width:54038;height:17081" coordsize="54038,17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rect id="Rectangle 38" o:spid="_x0000_s1033" style="position:absolute;width:54038;height:17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" filled="f" stroked="f">
                        <v:textbox inset="2.53958mm,2.53958mm,2.53958mm,2.53958mm">
                          <w:txbxContent>
                            <w:p w14:paraId="6B1CAF0E" w14:textId="77777777" w:rsidR="0060313C" w:rsidRPr="003658EB" w:rsidRDefault="0060313C">
                              <w:pPr>
                                <w:spacing w:after="0" w:line="240" w:lineRule="auto"/>
                                <w:textDirection w:val="btLr"/>
                                <w:rPr>
                                  <w:color w:val="FFFFFF" w:themeColor="background1"/>
                                </w:rPr>
                              </w:pPr>
                            </w:p>
                          </w:txbxContent>
                        </v:textbox>
                      </v:rect>
                      <v:shape id="Freeform 39" o:spid="_x0000_s1034" style="position:absolute;left:27558;top:7648;width:20676;height:178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" path="m,l,60000r120000,l120000,120000e" filled="f" strokecolor="#8064a2 [3207]" strokeweight="2.25pt">
                        <v:stroke startarrowwidth="narrow" startarrowlength="short" endarrowwidth="narrow" endarrowlength="short" joinstyle="miter"/>
                        <v:path arrowok="t" o:extrusionok="f"/>
                      </v:shape>
                      <v:shape id="Freeform 40" o:spid="_x0000_s1035" style="position:absolute;left:27558;top:7648;width:8865;height:178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" path="m,l,60000r120000,l120000,120000e" filled="f" strokecolor="#8064a2 [3207]" strokeweight="2.25pt">
                        <v:stroke startarrowwidth="narrow" startarrowlength="short" endarrowwidth="narrow" endarrowlength="short" joinstyle="miter"/>
                        <v:path arrowok="t" o:extrusionok="f"/>
                      </v:shape>
                      <v:shape id="Freeform 41" o:spid="_x0000_s1036" style="position:absolute;left:26027;top:7648;width:1531;height:178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" path="m120000,r,60000l,60000r,60000e" filled="f" strokecolor="#8064a2 [3207]" strokeweight="2.25pt">
                        <v:stroke startarrowwidth="narrow" startarrowlength="short" endarrowwidth="narrow" endarrowlength="short" joinstyle="miter"/>
                        <v:path arrowok="t" o:extrusionok="f"/>
                      </v:shape>
                      <v:shape id="Freeform 42" o:spid="_x0000_s1037" style="position:absolute;left:15208;top:7648;width:12350;height:178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" path="m120000,r,60000l,60000r,60000e" filled="f" strokecolor="#8064a2 [3207]" strokeweight="2.25pt">
                        <v:stroke startarrowwidth="narrow" startarrowlength="short" endarrowwidth="narrow" endarrowlength="short" joinstyle="miter"/>
                        <v:path arrowok="t" o:extrusionok="f"/>
                      </v:shape>
                      <v:shape id="Freeform 43" o:spid="_x0000_s1038" style="position:absolute;left:4269;top:7648;width:23289;height:178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" path="m120000,r,60000l,60000r,60000e" filled="f" strokecolor="#8064a2 [3207]" strokeweight="2.25pt">
                        <v:stroke startarrowwidth="narrow" startarrowlength="short" endarrowwidth="narrow" endarrowlength="short" joinstyle="miter"/>
                        <v:path arrowok="t" o:extrusionok="f"/>
                      </v:shape>
                      <v:rect id="Rectangle 44" o:spid="_x0000_s1039" style="position:absolute;left:22227;top:3402;width:10661;height:42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" fillcolor="#2e75b5" strokecolor="#8064a2 [3207]" strokeweight="2.25pt">
                        <v:stroke startarrowwidth="narrow" startarrowlength="short" endarrowwidth="narrow" endarrowlength="short"/>
                        <v:textbox inset="2.53958mm,2.53958mm,2.53958mm,2.53958mm">
                          <w:txbxContent>
                            <w:p w14:paraId="05476188" w14:textId="77777777" w:rsidR="0060313C" w:rsidRPr="003658EB" w:rsidRDefault="0060313C">
                              <w:pPr>
                                <w:spacing w:after="0" w:line="240" w:lineRule="auto"/>
                                <w:textDirection w:val="btLr"/>
                                <w:rPr>
                                  <w:color w:val="FFFFFF" w:themeColor="background1"/>
                                </w:rPr>
                              </w:pPr>
                            </w:p>
                          </w:txbxContent>
                        </v:textbox>
                      </v:rect>
                      <v:rect id="Rectangle 45" o:spid="_x0000_s1040" style="position:absolute;left:22227;top:3402;width:10661;height:42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" filled="f" stroked="f">
                        <v:textbox inset=".5pt,.5pt,.5pt,.5pt">
                          <w:txbxContent>
                            <w:p w14:paraId="137A57CE" w14:textId="77777777" w:rsidR="0060313C" w:rsidRPr="003658EB" w:rsidRDefault="0060313C">
                              <w:pPr>
                                <w:spacing w:after="0" w:line="215" w:lineRule="auto"/>
                                <w:jc w:val="center"/>
                                <w:textDirection w:val="btLr"/>
                                <w:rPr>
                                  <w:color w:val="FFFFFF" w:themeColor="background1"/>
                                </w:rPr>
                              </w:pPr>
                              <w:r w:rsidRPr="003658EB">
                                <w:rPr>
                                  <w:color w:val="FFFFFF" w:themeColor="background1"/>
                                  <w:sz w:val="20"/>
                                </w:rPr>
                                <w:t>Production system</w:t>
                              </w:r>
                            </w:p>
                            <w:p w14:paraId="57873E2B" w14:textId="77777777" w:rsidR="0060313C" w:rsidRPr="003658EB" w:rsidRDefault="0060313C">
                              <w:pPr>
                                <w:spacing w:before="70" w:after="0" w:line="215" w:lineRule="auto"/>
                                <w:jc w:val="center"/>
                                <w:textDirection w:val="btLr"/>
                                <w:rPr>
                                  <w:color w:val="FFFFFF" w:themeColor="background1"/>
                                </w:rPr>
                              </w:pPr>
                              <w:r w:rsidRPr="003658EB">
                                <w:rPr>
                                  <w:color w:val="FFFFFF" w:themeColor="background1"/>
                                  <w:sz w:val="20"/>
                                </w:rPr>
                                <w:t>categories</w:t>
                              </w:r>
                            </w:p>
                          </w:txbxContent>
                        </v:textbox>
                      </v:rect>
                      <v:rect id="Rectangle 46" o:spid="_x0000_s1041" style="position:absolute;left:23;top:9432;width:8493;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" fillcolor="#2e75b5" strokecolor="#8064a2 [3207]" strokeweight="2.25pt">
                        <v:stroke startarrowwidth="narrow" startarrowlength="short" endarrowwidth="narrow" endarrowlength="short"/>
                        <v:textbox inset="2.53958mm,2.53958mm,2.53958mm,2.53958mm">
                          <w:txbxContent>
                            <w:p w14:paraId="25FE4216" w14:textId="77777777" w:rsidR="0060313C" w:rsidRPr="003658EB" w:rsidRDefault="0060313C">
                              <w:pPr>
                                <w:spacing w:after="0" w:line="240" w:lineRule="auto"/>
                                <w:textDirection w:val="btLr"/>
                                <w:rPr>
                                  <w:color w:val="FFFFFF" w:themeColor="background1"/>
                                </w:rPr>
                              </w:pPr>
                            </w:p>
                          </w:txbxContent>
                        </v:textbox>
                      </v:rect>
                      <v:rect id="Rectangle 47" o:spid="_x0000_s1042" style="position:absolute;left:23;top:9432;width:8493;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" filled="f" stroked="f">
                        <v:textbox inset=".5pt,.5pt,.5pt,.5pt">
                          <w:txbxContent>
                            <w:p w14:paraId="1E4E86C7" w14:textId="77777777" w:rsidR="0060313C" w:rsidRPr="003658EB" w:rsidRDefault="0060313C">
                              <w:pPr>
                                <w:spacing w:after="0" w:line="215" w:lineRule="auto"/>
                                <w:jc w:val="center"/>
                                <w:textDirection w:val="btLr"/>
                                <w:rPr>
                                  <w:color w:val="FFFFFF" w:themeColor="background1"/>
                                </w:rPr>
                              </w:pPr>
                              <w:r w:rsidRPr="003658EB">
                                <w:rPr>
                                  <w:color w:val="FFFFFF" w:themeColor="background1"/>
                                  <w:sz w:val="20"/>
                                </w:rPr>
                                <w:t>Biological</w:t>
                              </w:r>
                            </w:p>
                          </w:txbxContent>
                        </v:textbox>
                      </v:rect>
                      <v:rect id="Rectangle 48" o:spid="_x0000_s1043" style="position:absolute;left:10299;top:9432;width:9818;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" fillcolor="#2e75b5" strokecolor="#8064a2 [3207]" strokeweight="2.25pt">
                        <v:stroke startarrowwidth="narrow" startarrowlength="short" endarrowwidth="narrow" endarrowlength="short"/>
                        <v:textbox inset="2.53958mm,2.53958mm,2.53958mm,2.53958mm">
                          <w:txbxContent>
                            <w:p w14:paraId="0B3CF838" w14:textId="77777777" w:rsidR="0060313C" w:rsidRPr="003658EB" w:rsidRDefault="0060313C">
                              <w:pPr>
                                <w:spacing w:after="0" w:line="240" w:lineRule="auto"/>
                                <w:textDirection w:val="btLr"/>
                                <w:rPr>
                                  <w:color w:val="FFFFFF" w:themeColor="background1"/>
                                </w:rPr>
                              </w:pPr>
                            </w:p>
                          </w:txbxContent>
                        </v:textbox>
                      </v:rect>
                      <v:rect id="Rectangle 49" o:spid="_x0000_s1044" style="position:absolute;left:10299;top:9432;width:9818;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" filled="f" stroked="f">
                        <v:textbox inset=".5pt,.5pt,.5pt,.5pt">
                          <w:txbxContent>
                            <w:p w14:paraId="738C420F" w14:textId="77777777" w:rsidR="0060313C" w:rsidRPr="003658EB" w:rsidRDefault="0060313C">
                              <w:pPr>
                                <w:spacing w:after="0" w:line="215" w:lineRule="auto"/>
                                <w:jc w:val="center"/>
                                <w:textDirection w:val="btLr"/>
                                <w:rPr>
                                  <w:color w:val="FFFFFF" w:themeColor="background1"/>
                                </w:rPr>
                              </w:pPr>
                              <w:r w:rsidRPr="003658EB">
                                <w:rPr>
                                  <w:color w:val="FFFFFF" w:themeColor="background1"/>
                                  <w:sz w:val="20"/>
                                </w:rPr>
                                <w:t>Ecological/</w:t>
                              </w:r>
                            </w:p>
                            <w:p w14:paraId="66CF2C03" w14:textId="77777777" w:rsidR="0060313C" w:rsidRPr="003658EB" w:rsidRDefault="0060313C">
                              <w:pPr>
                                <w:spacing w:before="70" w:after="0" w:line="215" w:lineRule="auto"/>
                                <w:jc w:val="center"/>
                                <w:textDirection w:val="btLr"/>
                                <w:rPr>
                                  <w:color w:val="FFFFFF" w:themeColor="background1"/>
                                </w:rPr>
                              </w:pPr>
                              <w:r w:rsidRPr="003658EB">
                                <w:rPr>
                                  <w:color w:val="FFFFFF" w:themeColor="background1"/>
                                  <w:sz w:val="20"/>
                                </w:rPr>
                                <w:t>Environmental</w:t>
                              </w:r>
                            </w:p>
                          </w:txbxContent>
                        </v:textbox>
                      </v:rect>
                      <v:rect id="Rectangle 50" o:spid="_x0000_s1045" style="position:absolute;left:21781;top:9432;width:8493;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" fillcolor="#2e75b5" strokecolor="#8064a2 [3207]" strokeweight="2.25pt">
                        <v:stroke startarrowwidth="narrow" startarrowlength="short" endarrowwidth="narrow" endarrowlength="short"/>
                        <v:textbox inset="2.53958mm,2.53958mm,2.53958mm,2.53958mm">
                          <w:txbxContent>
                            <w:p w14:paraId="6CA5B3C3" w14:textId="77777777" w:rsidR="0060313C" w:rsidRPr="003658EB" w:rsidRDefault="0060313C">
                              <w:pPr>
                                <w:spacing w:after="0" w:line="240" w:lineRule="auto"/>
                                <w:textDirection w:val="btLr"/>
                                <w:rPr>
                                  <w:color w:val="FFFFFF" w:themeColor="background1"/>
                                </w:rPr>
                              </w:pPr>
                            </w:p>
                          </w:txbxContent>
                        </v:textbox>
                      </v:rect>
                      <v:rect id="Rectangle 51" o:spid="_x0000_s1046" style="position:absolute;left:21781;top:9432;width:8493;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" filled="f" stroked="f">
                        <v:textbox inset=".5pt,.5pt,.5pt,.5pt">
                          <w:txbxContent>
                            <w:p w14:paraId="6D07C428" w14:textId="77777777" w:rsidR="0060313C" w:rsidRPr="003658EB" w:rsidRDefault="0060313C">
                              <w:pPr>
                                <w:spacing w:after="0" w:line="215" w:lineRule="auto"/>
                                <w:jc w:val="center"/>
                                <w:textDirection w:val="btLr"/>
                                <w:rPr>
                                  <w:color w:val="FFFFFF" w:themeColor="background1"/>
                                </w:rPr>
                              </w:pPr>
                              <w:r w:rsidRPr="003658EB">
                                <w:rPr>
                                  <w:color w:val="FFFFFF" w:themeColor="background1"/>
                                  <w:sz w:val="20"/>
                                </w:rPr>
                                <w:t>Socio-economic</w:t>
                              </w:r>
                            </w:p>
                          </w:txbxContent>
                        </v:textbox>
                      </v:rect>
                      <v:rect id="Rectangle 52" o:spid="_x0000_s1047" style="position:absolute;left:32177;top:9432;width:8493;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" fillcolor="#2e75b5" strokecolor="#8064a2 [3207]" strokeweight="2.25pt">
                        <v:stroke startarrowwidth="narrow" startarrowlength="short" endarrowwidth="narrow" endarrowlength="short"/>
                        <v:textbox inset="2.53958mm,2.53958mm,2.53958mm,2.53958mm">
                          <w:txbxContent>
                            <w:p w14:paraId="52966A64" w14:textId="77777777" w:rsidR="0060313C" w:rsidRPr="003658EB" w:rsidRDefault="0060313C">
                              <w:pPr>
                                <w:spacing w:after="0" w:line="240" w:lineRule="auto"/>
                                <w:textDirection w:val="btLr"/>
                                <w:rPr>
                                  <w:color w:val="FFFFFF" w:themeColor="background1"/>
                                </w:rPr>
                              </w:pPr>
                            </w:p>
                          </w:txbxContent>
                        </v:textbox>
                      </v:rect>
                      <v:rect id="Rectangle 53" o:spid="_x0000_s1048" style="position:absolute;left:32177;top:9432;width:8493;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" filled="f" stroked="f">
                        <v:textbox inset=".5pt,.5pt,.5pt,.5pt">
                          <w:txbxContent>
                            <w:p w14:paraId="0F43E753" w14:textId="77777777" w:rsidR="0060313C" w:rsidRPr="003658EB" w:rsidRDefault="0060313C">
                              <w:pPr>
                                <w:spacing w:after="0" w:line="215" w:lineRule="auto"/>
                                <w:jc w:val="center"/>
                                <w:textDirection w:val="btLr"/>
                                <w:rPr>
                                  <w:color w:val="FFFFFF" w:themeColor="background1"/>
                                </w:rPr>
                              </w:pPr>
                              <w:r w:rsidRPr="003658EB">
                                <w:rPr>
                                  <w:color w:val="FFFFFF" w:themeColor="background1"/>
                                  <w:sz w:val="20"/>
                                </w:rPr>
                                <w:t>Governance</w:t>
                              </w:r>
                            </w:p>
                          </w:txbxContent>
                        </v:textbox>
                      </v:rect>
                      <v:rect id="Rectangle 54" o:spid="_x0000_s1049" style="position:absolute;left:42453;top:9432;width:11562;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" fillcolor="#2e75b5" strokecolor="#8064a2 [3207]" strokeweight="2.25pt">
                        <v:stroke startarrowwidth="narrow" startarrowlength="short" endarrowwidth="narrow" endarrowlength="short"/>
                        <v:textbox inset="2.53958mm,2.53958mm,2.53958mm,2.53958mm">
                          <w:txbxContent>
                            <w:p w14:paraId="25374975" w14:textId="77777777" w:rsidR="0060313C" w:rsidRPr="003658EB" w:rsidRDefault="0060313C">
                              <w:pPr>
                                <w:spacing w:after="0" w:line="240" w:lineRule="auto"/>
                                <w:textDirection w:val="btLr"/>
                                <w:rPr>
                                  <w:color w:val="FFFFFF" w:themeColor="background1"/>
                                </w:rPr>
                              </w:pPr>
                            </w:p>
                          </w:txbxContent>
                        </v:textbox>
                      </v:rect>
                      <v:rect id="Rectangle 55" o:spid="_x0000_s1050" style="position:absolute;left:42453;top:9432;width:11562;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" filled="f" stroked="f">
                        <v:textbox inset=".5pt,.5pt,.5pt,.5pt">
                          <w:txbxContent>
                            <w:p w14:paraId="72992AB7" w14:textId="77777777" w:rsidR="0060313C" w:rsidRPr="003658EB" w:rsidRDefault="0060313C">
                              <w:pPr>
                                <w:spacing w:after="0" w:line="215" w:lineRule="auto"/>
                                <w:jc w:val="center"/>
                                <w:textDirection w:val="btLr"/>
                                <w:rPr>
                                  <w:color w:val="FFFFFF" w:themeColor="background1"/>
                                </w:rPr>
                              </w:pPr>
                              <w:r w:rsidRPr="003658EB">
                                <w:rPr>
                                  <w:color w:val="FFFFFF" w:themeColor="background1"/>
                                  <w:sz w:val="20"/>
                                </w:rPr>
                                <w:t>Production</w:t>
                              </w:r>
                              <w:r w:rsidRPr="003658EB">
                                <w:rPr>
                                  <w:color w:val="FFFFFF" w:themeColor="background1"/>
                                  <w:sz w:val="20"/>
                                </w:rPr>
                                <w:br/>
                                <w:t>(only for aquaculture)</w:t>
                              </w:r>
                            </w:p>
                          </w:txbxContent>
                        </v:textbox>
                      </v:rect>
                    </v:group>
                  </v:group>
                </v:group>
                <w10:anchorlock/>
              </v:group>
            </w:pict>
          </mc:Fallback>
        </mc:AlternateContent>
      </w:r>
    </w:p>
    <w:p w14:paraId="15C38565" w14:textId="2A655D79" w:rsidR="00557E8A" w:rsidRPr="00CD5B29" w:rsidRDefault="00557E8A" w:rsidP="00557E8A">
      <w:pPr>
        <w:pStyle w:val="Caption"/>
        <w:rPr>
          <w:rFonts w:asciiTheme="majorHAnsi" w:hAnsiTheme="majorHAnsi" w:cstheme="majorHAnsi"/>
          <w:lang w:val="en-GB"/>
        </w:rPr>
      </w:pPr>
      <w:r w:rsidRPr="00CD5B29">
        <w:rPr>
          <w:rFonts w:asciiTheme="majorHAnsi" w:hAnsiTheme="majorHAnsi" w:cstheme="majorHAnsi"/>
          <w:lang w:val="en-GB"/>
        </w:rPr>
        <w:t xml:space="preserve">Figure </w:t>
      </w:r>
      <w:r w:rsidRPr="00CD5B29">
        <w:rPr>
          <w:rFonts w:asciiTheme="majorHAnsi" w:hAnsiTheme="majorHAnsi" w:cstheme="majorHAnsi"/>
          <w:lang w:val="en-GB"/>
        </w:rPr>
        <w:fldChar w:fldCharType="begin"/>
      </w:r>
      <w:r w:rsidRPr="00CD5B29">
        <w:rPr>
          <w:rFonts w:asciiTheme="majorHAnsi" w:hAnsiTheme="majorHAnsi" w:cstheme="majorHAnsi"/>
          <w:lang w:val="en-GB"/>
        </w:rPr>
        <w:instrText xml:space="preserve"> SEQ Figure \* ARABIC </w:instrText>
      </w:r>
      <w:r w:rsidRPr="00CD5B29">
        <w:rPr>
          <w:rFonts w:asciiTheme="majorHAnsi" w:hAnsiTheme="majorHAnsi" w:cstheme="majorHAnsi"/>
          <w:lang w:val="en-GB"/>
        </w:rPr>
        <w:fldChar w:fldCharType="separate"/>
      </w:r>
      <w:r w:rsidR="005673EC" w:rsidRPr="00CD5B29">
        <w:rPr>
          <w:rFonts w:asciiTheme="majorHAnsi" w:hAnsiTheme="majorHAnsi" w:cstheme="majorHAnsi"/>
          <w:lang w:val="en-GB"/>
        </w:rPr>
        <w:t>1</w:t>
      </w:r>
      <w:r w:rsidRPr="00CD5B29">
        <w:rPr>
          <w:rFonts w:asciiTheme="majorHAnsi" w:hAnsiTheme="majorHAnsi" w:cstheme="majorHAnsi"/>
          <w:lang w:val="en-GB"/>
        </w:rPr>
        <w:fldChar w:fldCharType="end"/>
      </w:r>
      <w:r w:rsidRPr="00CD5B29">
        <w:rPr>
          <w:rFonts w:asciiTheme="majorHAnsi" w:hAnsiTheme="majorHAnsi" w:cstheme="majorHAnsi"/>
          <w:lang w:val="en-GB"/>
        </w:rPr>
        <w:t>: The categories of a production system which should be used as a starting point.</w:t>
      </w:r>
    </w:p>
    <w:p w14:paraId="1F003AD0" w14:textId="58ABC763" w:rsidR="00381E0F" w:rsidRPr="00CD5B29" w:rsidRDefault="00A825F0" w:rsidP="00557E8A">
      <w:pPr>
        <w:keepNext/>
        <w:spacing w:before="120" w:after="120" w:line="240" w:lineRule="auto"/>
        <w:jc w:val="both"/>
        <w:rPr>
          <w:rFonts w:asciiTheme="majorHAnsi" w:hAnsiTheme="majorHAnsi" w:cstheme="majorHAnsi"/>
          <w:lang w:val="en-GB"/>
        </w:rPr>
      </w:pPr>
      <w:r w:rsidRPr="00CD5B29">
        <w:rPr>
          <w:rFonts w:asciiTheme="majorHAnsi" w:hAnsiTheme="majorHAnsi" w:cstheme="majorHAnsi"/>
          <w:lang w:val="en-GB"/>
        </w:rPr>
        <w:t>Once the categories have been identified, each category should be broken further down into sub-categories. The number of sub-categories under each category can vary significantly, depending on the nature of the industry and the operation</w:t>
      </w:r>
      <w:r w:rsidR="00076511" w:rsidRPr="00CD5B29">
        <w:rPr>
          <w:rFonts w:asciiTheme="majorHAnsi" w:hAnsiTheme="majorHAnsi" w:cstheme="majorHAnsi"/>
          <w:lang w:val="en-GB"/>
        </w:rPr>
        <w:t>s</w:t>
      </w:r>
      <w:r w:rsidRPr="00CD5B29">
        <w:rPr>
          <w:rFonts w:asciiTheme="majorHAnsi" w:hAnsiTheme="majorHAnsi" w:cstheme="majorHAnsi"/>
          <w:lang w:val="en-GB"/>
        </w:rPr>
        <w:t xml:space="preserve">, but should strive to cover the whole dimension of the category. </w:t>
      </w:r>
    </w:p>
    <w:p w14:paraId="5D94BF39" w14:textId="36ADD5CF"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The ClimeFish CAP “System characterist</w:t>
      </w:r>
      <w:r w:rsidR="00CB7866" w:rsidRPr="00CD5B29">
        <w:rPr>
          <w:rFonts w:asciiTheme="majorHAnsi" w:hAnsiTheme="majorHAnsi" w:cstheme="majorHAnsi"/>
          <w:lang w:val="en-GB"/>
        </w:rPr>
        <w:t>ics breakdown template” (Annex 1</w:t>
      </w:r>
      <w:r w:rsidRPr="00CD5B29">
        <w:rPr>
          <w:rFonts w:asciiTheme="majorHAnsi" w:hAnsiTheme="majorHAnsi" w:cstheme="majorHAnsi"/>
          <w:lang w:val="en-GB"/>
        </w:rPr>
        <w:t xml:space="preserve">) should be used as a starting point as it contains suggestions for sub-categories for a) marine aquaculture production systems, b) marine fisheries production systems, and c) pond aquaculture production system. The user should go through each sub-category listed in the template and determine its relevance to the production system in question. If a sub-category is not relevant, it should be removed. If the user identifies sub-categories within his production system that is not currently listed in the template, it should be added. Once all sub-categories have been listed, the next step is to identify and allocate all characteristics of the production system into the relevant sub-category. Again, the System’s characteristics breakdown </w:t>
      </w:r>
      <w:r w:rsidRPr="00CD5B29">
        <w:rPr>
          <w:rFonts w:asciiTheme="majorHAnsi" w:hAnsiTheme="majorHAnsi" w:cstheme="majorHAnsi"/>
          <w:lang w:val="en-GB"/>
        </w:rPr>
        <w:lastRenderedPageBreak/>
        <w:t>template should be used as a starting point, and the same process of removing and adding characteristics to the template should be followed.</w:t>
      </w:r>
    </w:p>
    <w:p w14:paraId="7845A7B4" w14:textId="5BFA4285" w:rsidR="00381E0F" w:rsidRPr="00CD5B29" w:rsidRDefault="00381E0F"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The template also provides a list of characteristics suggested for each</w:t>
      </w:r>
      <w:r w:rsidR="00BA0295" w:rsidRPr="00CD5B29">
        <w:rPr>
          <w:rFonts w:asciiTheme="majorHAnsi" w:hAnsiTheme="majorHAnsi" w:cstheme="majorHAnsi"/>
          <w:lang w:val="en-GB"/>
        </w:rPr>
        <w:t xml:space="preserve"> production</w:t>
      </w:r>
      <w:r w:rsidRPr="00CD5B29">
        <w:rPr>
          <w:rFonts w:asciiTheme="majorHAnsi" w:hAnsiTheme="majorHAnsi" w:cstheme="majorHAnsi"/>
          <w:lang w:val="en-GB"/>
        </w:rPr>
        <w:t xml:space="preserve"> system: marine fisheries, marine aquaculture, freshwater fisheries and lakes and ponds.</w:t>
      </w:r>
    </w:p>
    <w:p w14:paraId="6B4B3EE4" w14:textId="5501DDD6"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Main contributor to Step 1: </w:t>
      </w:r>
      <w:r w:rsidRPr="00CD5B29">
        <w:rPr>
          <w:rFonts w:asciiTheme="majorHAnsi" w:hAnsiTheme="majorHAnsi" w:cstheme="majorHAnsi"/>
          <w:lang w:val="en-GB"/>
        </w:rPr>
        <w:t>active participants with in-depth knowledge of the day-to-day operation of the production system</w:t>
      </w:r>
      <w:r w:rsidR="00381E0F" w:rsidRPr="00CD5B29">
        <w:rPr>
          <w:rFonts w:asciiTheme="majorHAnsi" w:hAnsiTheme="majorHAnsi" w:cstheme="majorHAnsi"/>
          <w:lang w:val="en-GB"/>
        </w:rPr>
        <w:t xml:space="preserve"> who are</w:t>
      </w:r>
      <w:r w:rsidRPr="00CD5B29">
        <w:rPr>
          <w:rFonts w:asciiTheme="majorHAnsi" w:hAnsiTheme="majorHAnsi" w:cstheme="majorHAnsi"/>
          <w:lang w:val="en-GB"/>
        </w:rPr>
        <w:t xml:space="preserve"> </w:t>
      </w:r>
      <w:r w:rsidR="00381E0F" w:rsidRPr="00CD5B29">
        <w:rPr>
          <w:rFonts w:asciiTheme="majorHAnsi" w:hAnsiTheme="majorHAnsi" w:cstheme="majorHAnsi"/>
          <w:lang w:val="en-GB"/>
        </w:rPr>
        <w:t>l</w:t>
      </w:r>
      <w:r w:rsidRPr="00CD5B29">
        <w:rPr>
          <w:rFonts w:asciiTheme="majorHAnsi" w:hAnsiTheme="majorHAnsi" w:cstheme="majorHAnsi"/>
          <w:lang w:val="en-GB"/>
        </w:rPr>
        <w:t>eading operator(s)</w:t>
      </w:r>
      <w:r w:rsidR="00381E0F" w:rsidRPr="00CD5B29">
        <w:rPr>
          <w:rFonts w:asciiTheme="majorHAnsi" w:hAnsiTheme="majorHAnsi" w:cstheme="majorHAnsi"/>
          <w:lang w:val="en-GB"/>
        </w:rPr>
        <w:t xml:space="preserve"> or consultant(s)</w:t>
      </w:r>
      <w:r w:rsidRPr="00CD5B29">
        <w:rPr>
          <w:rFonts w:asciiTheme="majorHAnsi" w:hAnsiTheme="majorHAnsi" w:cstheme="majorHAnsi"/>
          <w:lang w:val="en-GB"/>
        </w:rPr>
        <w:t xml:space="preserve"> w</w:t>
      </w:r>
      <w:r w:rsidR="00381E0F" w:rsidRPr="00CD5B29">
        <w:rPr>
          <w:rFonts w:asciiTheme="majorHAnsi" w:hAnsiTheme="majorHAnsi" w:cstheme="majorHAnsi"/>
          <w:lang w:val="en-GB"/>
        </w:rPr>
        <w:t xml:space="preserve">ithin the production system such as: </w:t>
      </w:r>
      <w:r w:rsidRPr="00CD5B29">
        <w:rPr>
          <w:rFonts w:asciiTheme="majorHAnsi" w:hAnsiTheme="majorHAnsi" w:cstheme="majorHAnsi"/>
          <w:lang w:val="en-GB"/>
        </w:rPr>
        <w:t>fisher</w:t>
      </w:r>
      <w:r w:rsidR="001477E7" w:rsidRPr="00CD5B29">
        <w:rPr>
          <w:rFonts w:asciiTheme="majorHAnsi" w:hAnsiTheme="majorHAnsi" w:cstheme="majorHAnsi"/>
          <w:lang w:val="en-GB"/>
        </w:rPr>
        <w:t>s</w:t>
      </w:r>
      <w:r w:rsidRPr="00CD5B29">
        <w:rPr>
          <w:rFonts w:asciiTheme="majorHAnsi" w:hAnsiTheme="majorHAnsi" w:cstheme="majorHAnsi"/>
          <w:lang w:val="en-GB"/>
        </w:rPr>
        <w:t xml:space="preserve">, </w:t>
      </w:r>
      <w:r w:rsidR="00381E0F" w:rsidRPr="00CD5B29">
        <w:rPr>
          <w:rFonts w:asciiTheme="majorHAnsi" w:hAnsiTheme="majorHAnsi" w:cstheme="majorHAnsi"/>
          <w:lang w:val="en-GB"/>
        </w:rPr>
        <w:t xml:space="preserve">aquaculture </w:t>
      </w:r>
      <w:r w:rsidRPr="00CD5B29">
        <w:rPr>
          <w:rFonts w:asciiTheme="majorHAnsi" w:hAnsiTheme="majorHAnsi" w:cstheme="majorHAnsi"/>
          <w:lang w:val="en-GB"/>
        </w:rPr>
        <w:t>farmers, administrative, governmental and scientific representatives</w:t>
      </w:r>
      <w:r w:rsidR="00381E0F" w:rsidRPr="00CD5B29">
        <w:rPr>
          <w:rFonts w:asciiTheme="majorHAnsi" w:hAnsiTheme="majorHAnsi" w:cstheme="majorHAnsi"/>
          <w:lang w:val="en-GB"/>
        </w:rPr>
        <w:t xml:space="preserve"> in the fisheries and/or aquaculture sectors</w:t>
      </w:r>
      <w:r w:rsidRPr="00CD5B29">
        <w:rPr>
          <w:rFonts w:asciiTheme="majorHAnsi" w:hAnsiTheme="majorHAnsi" w:cstheme="majorHAnsi"/>
          <w:lang w:val="en-GB"/>
        </w:rPr>
        <w:t>.</w:t>
      </w:r>
    </w:p>
    <w:p w14:paraId="40B8A797" w14:textId="77777777" w:rsidR="007F76FF" w:rsidRPr="00CD5B29" w:rsidRDefault="00A825F0" w:rsidP="0026467B">
      <w:pPr>
        <w:pStyle w:val="Heading4"/>
        <w:spacing w:before="120" w:after="120"/>
        <w:jc w:val="both"/>
        <w:rPr>
          <w:rFonts w:asciiTheme="majorHAnsi" w:hAnsiTheme="majorHAnsi" w:cstheme="majorHAnsi"/>
          <w:lang w:val="en-GB"/>
        </w:rPr>
      </w:pPr>
      <w:bookmarkStart w:id="23" w:name="_Toc12282034"/>
      <w:r w:rsidRPr="00CD5B29">
        <w:rPr>
          <w:rFonts w:asciiTheme="majorHAnsi" w:hAnsiTheme="majorHAnsi" w:cstheme="majorHAnsi"/>
          <w:lang w:val="en-GB"/>
        </w:rPr>
        <w:t>Task One: Step 2 – Evaluate current status of characteristics in the face of climate change</w:t>
      </w:r>
      <w:bookmarkEnd w:id="23"/>
    </w:p>
    <w:p w14:paraId="070221F4" w14:textId="04BC6620"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Description:</w:t>
      </w:r>
      <w:r w:rsidRPr="00CD5B29">
        <w:rPr>
          <w:rFonts w:asciiTheme="majorHAnsi" w:hAnsiTheme="majorHAnsi" w:cstheme="majorHAnsi"/>
          <w:lang w:val="en-GB"/>
        </w:rPr>
        <w:t xml:space="preserve"> Once the list of characteristics has been finalised and verified, the next step is to collect information on the current state of these characteristics and evaluate how these characteristics are influenced by climate change. This means acquiring information on the current condition of the characteristic (and any recent developments), how it is being managed and with what management measures (if any). This step is conducted to get a better overview and a full understanding the status of the production system and its characteristics, i.e. what characteristics are stable and in good shape, which ones are in bad or sensitive state, which ones are well managed and which ones need improved management measures or monitoring activities. The current status of each characteristics should ideally include information on the following:</w:t>
      </w:r>
    </w:p>
    <w:p w14:paraId="77DD35CD" w14:textId="77777777" w:rsidR="007F76FF" w:rsidRPr="00CD5B29" w:rsidRDefault="00A825F0" w:rsidP="0026467B">
      <w:pPr>
        <w:numPr>
          <w:ilvl w:val="0"/>
          <w:numId w:val="14"/>
        </w:numPr>
        <w:pBdr>
          <w:top w:val="nil"/>
          <w:left w:val="nil"/>
          <w:bottom w:val="nil"/>
          <w:right w:val="nil"/>
          <w:between w:val="nil"/>
        </w:pBdr>
        <w:spacing w:before="120" w:after="120"/>
        <w:jc w:val="both"/>
        <w:rPr>
          <w:rFonts w:asciiTheme="majorHAnsi" w:hAnsiTheme="majorHAnsi" w:cstheme="majorHAnsi"/>
          <w:lang w:val="en-GB"/>
        </w:rPr>
      </w:pPr>
      <w:r w:rsidRPr="00CD5B29">
        <w:rPr>
          <w:rFonts w:asciiTheme="majorHAnsi" w:hAnsiTheme="majorHAnsi" w:cstheme="majorHAnsi"/>
          <w:lang w:val="en-GB"/>
        </w:rPr>
        <w:t>Current condition of the characteristic and any recent changes;</w:t>
      </w:r>
    </w:p>
    <w:p w14:paraId="7C65E118" w14:textId="77777777" w:rsidR="007F76FF" w:rsidRPr="00CD5B29" w:rsidRDefault="00A825F0" w:rsidP="0026467B">
      <w:pPr>
        <w:numPr>
          <w:ilvl w:val="0"/>
          <w:numId w:val="14"/>
        </w:numPr>
        <w:pBdr>
          <w:top w:val="nil"/>
          <w:left w:val="nil"/>
          <w:bottom w:val="nil"/>
          <w:right w:val="nil"/>
          <w:between w:val="nil"/>
        </w:pBdr>
        <w:spacing w:before="120" w:after="120"/>
        <w:jc w:val="both"/>
        <w:rPr>
          <w:rFonts w:asciiTheme="majorHAnsi" w:hAnsiTheme="majorHAnsi" w:cstheme="majorHAnsi"/>
          <w:lang w:val="en-GB"/>
        </w:rPr>
      </w:pPr>
      <w:r w:rsidRPr="00CD5B29">
        <w:rPr>
          <w:rFonts w:asciiTheme="majorHAnsi" w:hAnsiTheme="majorHAnsi" w:cstheme="majorHAnsi"/>
          <w:lang w:val="en-GB"/>
        </w:rPr>
        <w:t>Main external drivers / external influential factors;</w:t>
      </w:r>
    </w:p>
    <w:p w14:paraId="6B795E03" w14:textId="77777777" w:rsidR="007F76FF" w:rsidRPr="00CD5B29" w:rsidRDefault="00A825F0" w:rsidP="0026467B">
      <w:pPr>
        <w:numPr>
          <w:ilvl w:val="0"/>
          <w:numId w:val="14"/>
        </w:numPr>
        <w:pBdr>
          <w:top w:val="nil"/>
          <w:left w:val="nil"/>
          <w:bottom w:val="nil"/>
          <w:right w:val="nil"/>
          <w:between w:val="nil"/>
        </w:pBdr>
        <w:spacing w:before="120" w:after="120"/>
        <w:jc w:val="both"/>
        <w:rPr>
          <w:rFonts w:asciiTheme="majorHAnsi" w:hAnsiTheme="majorHAnsi" w:cstheme="majorHAnsi"/>
          <w:lang w:val="en-GB"/>
        </w:rPr>
      </w:pPr>
      <w:r w:rsidRPr="00CD5B29">
        <w:rPr>
          <w:rFonts w:asciiTheme="majorHAnsi" w:hAnsiTheme="majorHAnsi" w:cstheme="majorHAnsi"/>
          <w:lang w:val="en-GB"/>
        </w:rPr>
        <w:t>Main internal influential factors (related to the operation/management);</w:t>
      </w:r>
    </w:p>
    <w:p w14:paraId="2A188284" w14:textId="77777777" w:rsidR="007F76FF" w:rsidRPr="00CD5B29" w:rsidRDefault="00A825F0" w:rsidP="0026467B">
      <w:pPr>
        <w:numPr>
          <w:ilvl w:val="0"/>
          <w:numId w:val="14"/>
        </w:numPr>
        <w:pBdr>
          <w:top w:val="nil"/>
          <w:left w:val="nil"/>
          <w:bottom w:val="nil"/>
          <w:right w:val="nil"/>
          <w:between w:val="nil"/>
        </w:pBd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Existing management measures and managing authority; </w:t>
      </w:r>
    </w:p>
    <w:p w14:paraId="0953CB50" w14:textId="77777777" w:rsidR="007F76FF" w:rsidRPr="00CD5B29" w:rsidRDefault="00A825F0" w:rsidP="0026467B">
      <w:pPr>
        <w:numPr>
          <w:ilvl w:val="0"/>
          <w:numId w:val="14"/>
        </w:numPr>
        <w:pBdr>
          <w:top w:val="nil"/>
          <w:left w:val="nil"/>
          <w:bottom w:val="nil"/>
          <w:right w:val="nil"/>
          <w:between w:val="nil"/>
        </w:pBdr>
        <w:spacing w:before="120" w:after="120"/>
        <w:jc w:val="both"/>
        <w:rPr>
          <w:rFonts w:asciiTheme="majorHAnsi" w:hAnsiTheme="majorHAnsi" w:cstheme="majorHAnsi"/>
          <w:lang w:val="en-GB"/>
        </w:rPr>
      </w:pPr>
      <w:r w:rsidRPr="00CD5B29">
        <w:rPr>
          <w:rFonts w:asciiTheme="majorHAnsi" w:hAnsiTheme="majorHAnsi" w:cstheme="majorHAnsi"/>
          <w:lang w:val="en-GB"/>
        </w:rPr>
        <w:t>Available preventive measures/treatments (where applicable);</w:t>
      </w:r>
    </w:p>
    <w:p w14:paraId="6EAB68DE" w14:textId="77777777" w:rsidR="007F76FF" w:rsidRPr="00CD5B29" w:rsidRDefault="00A825F0" w:rsidP="0026467B">
      <w:pPr>
        <w:numPr>
          <w:ilvl w:val="0"/>
          <w:numId w:val="14"/>
        </w:numPr>
        <w:pBdr>
          <w:top w:val="nil"/>
          <w:left w:val="nil"/>
          <w:bottom w:val="nil"/>
          <w:right w:val="nil"/>
          <w:between w:val="nil"/>
        </w:pBdr>
        <w:spacing w:before="120" w:after="120"/>
        <w:jc w:val="both"/>
        <w:rPr>
          <w:rFonts w:asciiTheme="majorHAnsi" w:hAnsiTheme="majorHAnsi" w:cstheme="majorHAnsi"/>
          <w:lang w:val="en-GB"/>
        </w:rPr>
      </w:pPr>
      <w:r w:rsidRPr="00CD5B29">
        <w:rPr>
          <w:rFonts w:asciiTheme="majorHAnsi" w:hAnsiTheme="majorHAnsi" w:cstheme="majorHAnsi"/>
          <w:lang w:val="en-GB"/>
        </w:rPr>
        <w:t>Future outlook;</w:t>
      </w:r>
    </w:p>
    <w:p w14:paraId="40E2FE51" w14:textId="335A0A2A" w:rsidR="007F76FF" w:rsidRPr="00CD5B29" w:rsidRDefault="00B31957"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This step is performed </w:t>
      </w:r>
      <w:r w:rsidR="00A825F0" w:rsidRPr="00CD5B29">
        <w:rPr>
          <w:rFonts w:asciiTheme="majorHAnsi" w:hAnsiTheme="majorHAnsi" w:cstheme="majorHAnsi"/>
          <w:lang w:val="en-GB"/>
        </w:rPr>
        <w:t xml:space="preserve">by filling the column </w:t>
      </w:r>
      <w:r w:rsidRPr="00CD5B29">
        <w:rPr>
          <w:rFonts w:asciiTheme="majorHAnsi" w:hAnsiTheme="majorHAnsi" w:cstheme="majorHAnsi"/>
          <w:lang w:val="en-GB"/>
        </w:rPr>
        <w:t>‘current status of characteristics’</w:t>
      </w:r>
      <w:r w:rsidR="00A825F0" w:rsidRPr="00CD5B29">
        <w:rPr>
          <w:rFonts w:asciiTheme="majorHAnsi" w:hAnsiTheme="majorHAnsi" w:cstheme="majorHAnsi"/>
          <w:lang w:val="en-GB"/>
        </w:rPr>
        <w:t xml:space="preserve"> in the “System characteristics breakdown template” (Annex </w:t>
      </w:r>
      <w:r w:rsidR="000703AC" w:rsidRPr="00CD5B29">
        <w:rPr>
          <w:rFonts w:asciiTheme="majorHAnsi" w:hAnsiTheme="majorHAnsi" w:cstheme="majorHAnsi"/>
          <w:lang w:val="en-GB"/>
        </w:rPr>
        <w:t>1</w:t>
      </w:r>
      <w:r w:rsidR="00A825F0" w:rsidRPr="00CD5B29">
        <w:rPr>
          <w:rFonts w:asciiTheme="majorHAnsi" w:hAnsiTheme="majorHAnsi" w:cstheme="majorHAnsi"/>
          <w:lang w:val="en-GB"/>
        </w:rPr>
        <w:t xml:space="preserve">). </w:t>
      </w:r>
    </w:p>
    <w:p w14:paraId="35087911" w14:textId="39D02110" w:rsidR="00B31957"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Main contributor to Step 2: </w:t>
      </w:r>
      <w:r w:rsidR="00B31957" w:rsidRPr="00CD5B29">
        <w:rPr>
          <w:rFonts w:asciiTheme="majorHAnsi" w:hAnsiTheme="majorHAnsi" w:cstheme="majorHAnsi"/>
          <w:lang w:val="en-GB"/>
        </w:rPr>
        <w:t>active participants with in-depth knowledge of the day-to-day operation of the production system who are leading operator(s) or consultant(s) within the production system such as: fisher</w:t>
      </w:r>
      <w:r w:rsidR="001477E7" w:rsidRPr="00CD5B29">
        <w:rPr>
          <w:rFonts w:asciiTheme="majorHAnsi" w:hAnsiTheme="majorHAnsi" w:cstheme="majorHAnsi"/>
          <w:lang w:val="en-GB"/>
        </w:rPr>
        <w:t>s</w:t>
      </w:r>
      <w:r w:rsidR="00B31957" w:rsidRPr="00CD5B29">
        <w:rPr>
          <w:rFonts w:asciiTheme="majorHAnsi" w:hAnsiTheme="majorHAnsi" w:cstheme="majorHAnsi"/>
          <w:lang w:val="en-GB"/>
        </w:rPr>
        <w:t>, aquaculture farmers, administrative, governmental and scientific representatives in the fisheries and/or aquaculture sectors.</w:t>
      </w:r>
    </w:p>
    <w:p w14:paraId="2FE3371F" w14:textId="77777777" w:rsidR="007F76FF" w:rsidRPr="00CD5B29" w:rsidRDefault="00A825F0" w:rsidP="0026467B">
      <w:pPr>
        <w:pStyle w:val="Heading4"/>
        <w:spacing w:before="120" w:after="120"/>
        <w:jc w:val="both"/>
        <w:rPr>
          <w:rFonts w:asciiTheme="majorHAnsi" w:hAnsiTheme="majorHAnsi" w:cstheme="majorHAnsi"/>
          <w:lang w:val="en-GB"/>
        </w:rPr>
      </w:pPr>
      <w:bookmarkStart w:id="24" w:name="_Toc12282035"/>
      <w:r w:rsidRPr="00CD5B29">
        <w:rPr>
          <w:rFonts w:asciiTheme="majorHAnsi" w:hAnsiTheme="majorHAnsi" w:cstheme="majorHAnsi"/>
          <w:lang w:val="en-GB"/>
        </w:rPr>
        <w:t>Task One: Step 3 – Biological forecast</w:t>
      </w:r>
      <w:bookmarkEnd w:id="24"/>
    </w:p>
    <w:p w14:paraId="3AC66E6A" w14:textId="22EA42FD"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Description: </w:t>
      </w:r>
      <w:r w:rsidRPr="00CD5B29">
        <w:rPr>
          <w:rFonts w:asciiTheme="majorHAnsi" w:hAnsiTheme="majorHAnsi" w:cstheme="majorHAnsi"/>
          <w:lang w:val="en-GB"/>
        </w:rPr>
        <w:t xml:space="preserve">Step 3 requires a description of how each characteristic of the biological category is likely to respond to forecasted climate change. This is done by scientists using relevant biological forecasting models. </w:t>
      </w:r>
      <w:r w:rsidR="006E6DD5" w:rsidRPr="00CD5B29">
        <w:rPr>
          <w:rFonts w:asciiTheme="majorHAnsi" w:hAnsiTheme="majorHAnsi" w:cstheme="majorHAnsi"/>
          <w:lang w:val="en-GB"/>
        </w:rPr>
        <w:t xml:space="preserve">The time-frame chosen depends on the consortium’s purpose, but it is best to cover </w:t>
      </w:r>
      <w:r w:rsidR="00945080" w:rsidRPr="00CD5B29">
        <w:rPr>
          <w:rFonts w:asciiTheme="majorHAnsi" w:hAnsiTheme="majorHAnsi" w:cstheme="majorHAnsi"/>
          <w:lang w:val="en-GB"/>
        </w:rPr>
        <w:t xml:space="preserve">from short to long time-frame: </w:t>
      </w:r>
      <w:r w:rsidR="006E6DD5" w:rsidRPr="00CD5B29">
        <w:rPr>
          <w:rFonts w:asciiTheme="majorHAnsi" w:hAnsiTheme="majorHAnsi" w:cstheme="majorHAnsi"/>
          <w:lang w:val="en-GB"/>
        </w:rPr>
        <w:t xml:space="preserve">the short-term, mid-term and long-term. </w:t>
      </w:r>
      <w:r w:rsidRPr="00CD5B29">
        <w:rPr>
          <w:rFonts w:asciiTheme="majorHAnsi" w:hAnsiTheme="majorHAnsi" w:cstheme="majorHAnsi"/>
          <w:lang w:val="en-GB"/>
        </w:rPr>
        <w:t xml:space="preserve">However, where this is not an option, information regarding predicted/forecasted effects of climate change on the </w:t>
      </w:r>
      <w:r w:rsidR="00AE585C" w:rsidRPr="00CD5B29">
        <w:rPr>
          <w:rFonts w:asciiTheme="majorHAnsi" w:hAnsiTheme="majorHAnsi" w:cstheme="majorHAnsi"/>
          <w:lang w:val="en-GB"/>
        </w:rPr>
        <w:t xml:space="preserve">fisheries/aquaculture </w:t>
      </w:r>
      <w:r w:rsidRPr="00CD5B29">
        <w:rPr>
          <w:rFonts w:asciiTheme="majorHAnsi" w:hAnsiTheme="majorHAnsi" w:cstheme="majorHAnsi"/>
          <w:lang w:val="en-GB"/>
        </w:rPr>
        <w:t>production system</w:t>
      </w:r>
      <w:r w:rsidR="000703AC" w:rsidRPr="00CD5B29">
        <w:rPr>
          <w:rFonts w:asciiTheme="majorHAnsi" w:hAnsiTheme="majorHAnsi" w:cstheme="majorHAnsi"/>
          <w:lang w:val="en-GB"/>
        </w:rPr>
        <w:t>s</w:t>
      </w:r>
      <w:r w:rsidRPr="00CD5B29">
        <w:rPr>
          <w:rFonts w:asciiTheme="majorHAnsi" w:hAnsiTheme="majorHAnsi" w:cstheme="majorHAnsi"/>
          <w:lang w:val="en-GB"/>
        </w:rPr>
        <w:t xml:space="preserve"> can be acquired through alternative pathways, such as through a detailed literature review. If the available scientific literature is limited to the extent that there is no knowledge on the climate change effects, basic research must be conducted as a requirement for entering the CAP process. </w:t>
      </w:r>
      <w:r w:rsidRPr="0060313C">
        <w:rPr>
          <w:rFonts w:asciiTheme="majorHAnsi" w:hAnsiTheme="majorHAnsi" w:cstheme="majorHAnsi"/>
          <w:b/>
          <w:i/>
          <w:lang w:val="en-GB"/>
        </w:rPr>
        <w:t>The CAP development process should not be initiated if these requirement</w:t>
      </w:r>
      <w:r w:rsidR="00AE585C" w:rsidRPr="0060313C">
        <w:rPr>
          <w:rFonts w:asciiTheme="majorHAnsi" w:hAnsiTheme="majorHAnsi" w:cstheme="majorHAnsi"/>
          <w:b/>
          <w:i/>
          <w:lang w:val="en-GB"/>
        </w:rPr>
        <w:t xml:space="preserve">s cannot be fulfilled. </w:t>
      </w:r>
      <w:r w:rsidR="00AE585C" w:rsidRPr="00CD5B29">
        <w:rPr>
          <w:rFonts w:asciiTheme="majorHAnsi" w:hAnsiTheme="majorHAnsi" w:cstheme="majorHAnsi"/>
          <w:lang w:val="en-GB"/>
        </w:rPr>
        <w:t>It is</w:t>
      </w:r>
      <w:r w:rsidRPr="00CD5B29">
        <w:rPr>
          <w:rFonts w:asciiTheme="majorHAnsi" w:hAnsiTheme="majorHAnsi" w:cstheme="majorHAnsi"/>
          <w:lang w:val="en-GB"/>
        </w:rPr>
        <w:t xml:space="preserve"> note</w:t>
      </w:r>
      <w:r w:rsidR="00AE585C" w:rsidRPr="00CD5B29">
        <w:rPr>
          <w:rFonts w:asciiTheme="majorHAnsi" w:hAnsiTheme="majorHAnsi" w:cstheme="majorHAnsi"/>
          <w:lang w:val="en-GB"/>
        </w:rPr>
        <w:t>d</w:t>
      </w:r>
      <w:r w:rsidRPr="00CD5B29">
        <w:rPr>
          <w:rFonts w:asciiTheme="majorHAnsi" w:hAnsiTheme="majorHAnsi" w:cstheme="majorHAnsi"/>
          <w:lang w:val="en-GB"/>
        </w:rPr>
        <w:t xml:space="preserve"> that it is very unlikely that all characteristics will </w:t>
      </w:r>
      <w:r w:rsidRPr="00CD5B29">
        <w:rPr>
          <w:rFonts w:asciiTheme="majorHAnsi" w:hAnsiTheme="majorHAnsi" w:cstheme="majorHAnsi"/>
          <w:lang w:val="en-GB"/>
        </w:rPr>
        <w:lastRenderedPageBreak/>
        <w:t xml:space="preserve">have an associated “biological forecast” results. However, having some indications on the potential effects on key characteristics will be highly beneficial. </w:t>
      </w:r>
    </w:p>
    <w:p w14:paraId="69869D4A" w14:textId="3C5551DD"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Main contributor to Step 3: </w:t>
      </w:r>
      <w:r w:rsidRPr="00CD5B29">
        <w:rPr>
          <w:rFonts w:asciiTheme="majorHAnsi" w:hAnsiTheme="majorHAnsi" w:cstheme="majorHAnsi"/>
          <w:lang w:val="en-GB"/>
        </w:rPr>
        <w:t>active participants wi</w:t>
      </w:r>
      <w:r w:rsidR="006E6DD5" w:rsidRPr="00CD5B29">
        <w:rPr>
          <w:rFonts w:asciiTheme="majorHAnsi" w:hAnsiTheme="majorHAnsi" w:cstheme="majorHAnsi"/>
          <w:lang w:val="en-GB"/>
        </w:rPr>
        <w:t xml:space="preserve">th a scientific modelling background or </w:t>
      </w:r>
      <w:r w:rsidRPr="00CD5B29">
        <w:rPr>
          <w:rFonts w:asciiTheme="majorHAnsi" w:hAnsiTheme="majorHAnsi" w:cstheme="majorHAnsi"/>
          <w:lang w:val="en-GB"/>
        </w:rPr>
        <w:t>qualified scientist</w:t>
      </w:r>
      <w:r w:rsidR="006E6DD5" w:rsidRPr="00CD5B29">
        <w:rPr>
          <w:rFonts w:asciiTheme="majorHAnsi" w:hAnsiTheme="majorHAnsi" w:cstheme="majorHAnsi"/>
          <w:lang w:val="en-GB"/>
        </w:rPr>
        <w:t>(s)</w:t>
      </w:r>
      <w:r w:rsidRPr="00CD5B29">
        <w:rPr>
          <w:rFonts w:asciiTheme="majorHAnsi" w:hAnsiTheme="majorHAnsi" w:cstheme="majorHAnsi"/>
          <w:lang w:val="en-GB"/>
        </w:rPr>
        <w:t xml:space="preserve"> hired as a third party to </w:t>
      </w:r>
      <w:r w:rsidR="006E6DD5" w:rsidRPr="00CD5B29">
        <w:rPr>
          <w:rFonts w:asciiTheme="majorHAnsi" w:hAnsiTheme="majorHAnsi" w:cstheme="majorHAnsi"/>
          <w:lang w:val="en-GB"/>
        </w:rPr>
        <w:t>forecast key biological characteristics under climate change</w:t>
      </w:r>
      <w:r w:rsidRPr="00CD5B29">
        <w:rPr>
          <w:rFonts w:asciiTheme="majorHAnsi" w:hAnsiTheme="majorHAnsi" w:cstheme="majorHAnsi"/>
          <w:lang w:val="en-GB"/>
        </w:rPr>
        <w:t>, as agreed by the CAP consortium.</w:t>
      </w:r>
    </w:p>
    <w:p w14:paraId="2167054E" w14:textId="600C13E1" w:rsidR="006E6DD5"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Additional input/verification to Step 3: </w:t>
      </w:r>
      <w:r w:rsidRPr="00CD5B29">
        <w:rPr>
          <w:rFonts w:asciiTheme="majorHAnsi" w:hAnsiTheme="majorHAnsi" w:cstheme="majorHAnsi"/>
          <w:lang w:val="en-GB"/>
        </w:rPr>
        <w:t>No specific requirements, but verification and overall management of delivery (dates, format, etc.) should be in the hands of an active participant.</w:t>
      </w:r>
    </w:p>
    <w:p w14:paraId="645F0E79" w14:textId="77777777" w:rsidR="007F76FF" w:rsidRPr="00CD5B29" w:rsidRDefault="00A825F0" w:rsidP="0026467B">
      <w:pPr>
        <w:pStyle w:val="Heading4"/>
        <w:spacing w:before="120" w:after="120"/>
        <w:jc w:val="both"/>
        <w:rPr>
          <w:rFonts w:asciiTheme="majorHAnsi" w:hAnsiTheme="majorHAnsi" w:cstheme="majorHAnsi"/>
          <w:lang w:val="en-GB"/>
        </w:rPr>
      </w:pPr>
      <w:bookmarkStart w:id="25" w:name="_Toc12282036"/>
      <w:r w:rsidRPr="00CD5B29">
        <w:rPr>
          <w:rFonts w:asciiTheme="majorHAnsi" w:hAnsiTheme="majorHAnsi" w:cstheme="majorHAnsi"/>
          <w:lang w:val="en-GB"/>
        </w:rPr>
        <w:t>Task One: Step 4 –Scoring risks and opportunities by the stakeholders- the first stakeholder meeting</w:t>
      </w:r>
      <w:bookmarkEnd w:id="25"/>
    </w:p>
    <w:p w14:paraId="5346FCB0" w14:textId="2A8498D4"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Description: </w:t>
      </w:r>
      <w:r w:rsidRPr="00CD5B29">
        <w:rPr>
          <w:rFonts w:asciiTheme="majorHAnsi" w:hAnsiTheme="majorHAnsi" w:cstheme="majorHAnsi"/>
          <w:lang w:val="en-GB"/>
        </w:rPr>
        <w:t>The definition of risk and opportunity, following IPCC framework, includes two factors: the likelihood of occurrence of a climate-driven event (L); and the potential consequence of the occurrence of this event in a specific</w:t>
      </w:r>
      <w:r w:rsidR="00BA0295" w:rsidRPr="00CD5B29">
        <w:rPr>
          <w:rFonts w:asciiTheme="majorHAnsi" w:hAnsiTheme="majorHAnsi" w:cstheme="majorHAnsi"/>
          <w:lang w:val="en-GB"/>
        </w:rPr>
        <w:t xml:space="preserve"> production</w:t>
      </w:r>
      <w:r w:rsidRPr="00CD5B29">
        <w:rPr>
          <w:rFonts w:asciiTheme="majorHAnsi" w:hAnsiTheme="majorHAnsi" w:cstheme="majorHAnsi"/>
          <w:lang w:val="en-GB"/>
        </w:rPr>
        <w:t xml:space="preserve"> system or activity under evaluation (C). However, the approach has evolved including two scoring factors to determine the C level. Consequence will be hereafter defined further by the components Severity – S and Analysis - A. These two factors aim to include all the relevant information in terms of perception of the consequence of the occurrence of a climate event, taking into account the perception of stakeholders but also an additional factor of Analysis, provided by the perception of the consequence from scientists evaluating each case study. The addition of factor A to the scoring process of C, aims to include information that is likely to be overlooked or not considered by stakeholders during the voting process. </w:t>
      </w:r>
    </w:p>
    <w:p w14:paraId="64D65A48" w14:textId="0E52637C" w:rsidR="00557E8A" w:rsidRPr="00CD5B29" w:rsidRDefault="00557E8A" w:rsidP="0026467B">
      <w:pPr>
        <w:spacing w:before="120" w:after="120"/>
        <w:jc w:val="both"/>
        <w:rPr>
          <w:rFonts w:asciiTheme="majorHAnsi" w:hAnsiTheme="majorHAnsi" w:cstheme="majorHAnsi"/>
          <w:lang w:val="en-GB"/>
        </w:rPr>
      </w:pPr>
    </w:p>
    <w:p w14:paraId="09BF5209" w14:textId="0BBAC969" w:rsidR="00557E8A" w:rsidRPr="00CD5B29" w:rsidRDefault="00557E8A" w:rsidP="0026467B">
      <w:pPr>
        <w:spacing w:before="120" w:after="120"/>
        <w:jc w:val="both"/>
        <w:rPr>
          <w:rFonts w:asciiTheme="majorHAnsi" w:hAnsiTheme="majorHAnsi" w:cstheme="majorHAnsi"/>
          <w:lang w:val="en-GB"/>
        </w:rPr>
      </w:pPr>
    </w:p>
    <w:p w14:paraId="17CD8615" w14:textId="77777777" w:rsidR="00557E8A" w:rsidRPr="00CD5B29" w:rsidRDefault="00557E8A" w:rsidP="0026467B">
      <w:pPr>
        <w:spacing w:before="120" w:after="120"/>
        <w:jc w:val="both"/>
        <w:rPr>
          <w:rFonts w:asciiTheme="majorHAnsi" w:hAnsiTheme="majorHAnsi" w:cstheme="majorHAnsi"/>
          <w:lang w:val="en-GB"/>
        </w:rPr>
      </w:pPr>
    </w:p>
    <w:p w14:paraId="37D031DB" w14:textId="77777777" w:rsidR="006831A8" w:rsidRPr="00CD5B29" w:rsidRDefault="006831A8" w:rsidP="0026467B">
      <w:pPr>
        <w:spacing w:before="120" w:after="120"/>
        <w:jc w:val="both"/>
        <w:rPr>
          <w:rFonts w:asciiTheme="majorHAnsi" w:hAnsiTheme="majorHAnsi" w:cstheme="majorHAnsi"/>
          <w:lang w:val="en-GB"/>
        </w:rPr>
      </w:pPr>
    </w:p>
    <w:tbl>
      <w:tblPr>
        <w:tblStyle w:val="TableGrid"/>
        <w:tblW w:w="0" w:type="auto"/>
        <w:jc w:val="center"/>
        <w:tblLook w:val="04A0" w:firstRow="1" w:lastRow="0" w:firstColumn="1" w:lastColumn="0" w:noHBand="0" w:noVBand="1"/>
      </w:tblPr>
      <w:tblGrid>
        <w:gridCol w:w="3997"/>
      </w:tblGrid>
      <w:tr w:rsidR="006831A8" w:rsidRPr="00CD5B29" w14:paraId="69AD1522" w14:textId="77777777" w:rsidTr="006831A8">
        <w:trPr>
          <w:jc w:val="center"/>
        </w:trPr>
        <w:tc>
          <w:tcPr>
            <w:tcW w:w="0" w:type="auto"/>
          </w:tcPr>
          <w:p w14:paraId="7A4DF5BF" w14:textId="77777777" w:rsidR="006831A8" w:rsidRPr="00CD5B29" w:rsidRDefault="006831A8" w:rsidP="0026467B">
            <w:pPr>
              <w:jc w:val="both"/>
              <w:rPr>
                <w:rFonts w:asciiTheme="majorHAnsi" w:hAnsiTheme="majorHAnsi" w:cstheme="majorHAnsi"/>
                <w:b/>
                <w:lang w:val="en-GB"/>
              </w:rPr>
            </w:pPr>
          </w:p>
          <w:p w14:paraId="4103528F" w14:textId="49DE902D" w:rsidR="006831A8" w:rsidRPr="00CD5B29" w:rsidRDefault="006831A8" w:rsidP="0026467B">
            <w:pPr>
              <w:jc w:val="both"/>
              <w:rPr>
                <w:rFonts w:asciiTheme="majorHAnsi" w:hAnsiTheme="majorHAnsi" w:cstheme="majorHAnsi"/>
                <w:b/>
                <w:lang w:val="en-GB"/>
              </w:rPr>
            </w:pPr>
            <w:r w:rsidRPr="00CD5B29">
              <w:rPr>
                <w:rFonts w:asciiTheme="majorHAnsi" w:hAnsiTheme="majorHAnsi" w:cstheme="majorHAnsi"/>
                <w:b/>
                <w:lang w:val="en-GB"/>
              </w:rPr>
              <w:t>R/O = [C (S; A), L]</w:t>
            </w:r>
          </w:p>
          <w:p w14:paraId="240358C3" w14:textId="77777777" w:rsidR="006831A8" w:rsidRPr="00CD5B29" w:rsidRDefault="006831A8" w:rsidP="0026467B">
            <w:pPr>
              <w:ind w:left="720" w:firstLine="720"/>
              <w:jc w:val="both"/>
              <w:rPr>
                <w:rFonts w:asciiTheme="majorHAnsi" w:hAnsiTheme="majorHAnsi" w:cstheme="majorHAnsi"/>
                <w:i/>
                <w:lang w:val="en-GB"/>
              </w:rPr>
            </w:pPr>
          </w:p>
          <w:p w14:paraId="3782FF48" w14:textId="255409A9" w:rsidR="006831A8" w:rsidRPr="00CD5B29" w:rsidRDefault="006831A8" w:rsidP="0026467B">
            <w:pPr>
              <w:jc w:val="both"/>
              <w:rPr>
                <w:rFonts w:asciiTheme="majorHAnsi" w:hAnsiTheme="majorHAnsi" w:cstheme="majorHAnsi"/>
                <w:i/>
                <w:lang w:val="en-GB"/>
              </w:rPr>
            </w:pPr>
            <w:r w:rsidRPr="00CD5B29">
              <w:rPr>
                <w:rFonts w:asciiTheme="majorHAnsi" w:hAnsiTheme="majorHAnsi" w:cstheme="majorHAnsi"/>
                <w:i/>
                <w:lang w:val="en-GB"/>
              </w:rPr>
              <w:t>R = Risk, O = Opportunity</w:t>
            </w:r>
          </w:p>
          <w:p w14:paraId="34E60FDC" w14:textId="065EF299" w:rsidR="006831A8" w:rsidRPr="00CD5B29" w:rsidRDefault="006831A8" w:rsidP="0026467B">
            <w:pPr>
              <w:jc w:val="both"/>
              <w:rPr>
                <w:rFonts w:asciiTheme="majorHAnsi" w:hAnsiTheme="majorHAnsi" w:cstheme="majorHAnsi"/>
                <w:i/>
                <w:lang w:val="en-GB"/>
              </w:rPr>
            </w:pPr>
            <w:r w:rsidRPr="00CD5B29">
              <w:rPr>
                <w:rFonts w:asciiTheme="majorHAnsi" w:hAnsiTheme="majorHAnsi" w:cstheme="majorHAnsi"/>
                <w:i/>
                <w:lang w:val="en-GB"/>
              </w:rPr>
              <w:t>C = Consequence, S = Severity, A = Analysis</w:t>
            </w:r>
          </w:p>
          <w:p w14:paraId="038D79AE" w14:textId="2CDD9A14" w:rsidR="006831A8" w:rsidRPr="00CD5B29" w:rsidRDefault="006831A8" w:rsidP="0026467B">
            <w:pPr>
              <w:jc w:val="both"/>
              <w:rPr>
                <w:rFonts w:asciiTheme="majorHAnsi" w:hAnsiTheme="majorHAnsi" w:cstheme="majorHAnsi"/>
                <w:i/>
                <w:lang w:val="en-GB"/>
              </w:rPr>
            </w:pPr>
            <w:r w:rsidRPr="00CD5B29">
              <w:rPr>
                <w:rFonts w:asciiTheme="majorHAnsi" w:hAnsiTheme="majorHAnsi" w:cstheme="majorHAnsi"/>
                <w:i/>
                <w:lang w:val="en-GB"/>
              </w:rPr>
              <w:t>L = Likelihood</w:t>
            </w:r>
          </w:p>
          <w:p w14:paraId="7BBF0198" w14:textId="7CE33E9D" w:rsidR="006831A8" w:rsidRPr="00CD5B29" w:rsidRDefault="006831A8" w:rsidP="0026467B">
            <w:pPr>
              <w:ind w:left="720" w:firstLine="720"/>
              <w:jc w:val="both"/>
              <w:rPr>
                <w:rFonts w:asciiTheme="majorHAnsi" w:hAnsiTheme="majorHAnsi" w:cstheme="majorHAnsi"/>
                <w:lang w:val="en-GB"/>
              </w:rPr>
            </w:pPr>
          </w:p>
        </w:tc>
      </w:tr>
    </w:tbl>
    <w:p w14:paraId="5C9EF8BA" w14:textId="77777777" w:rsidR="006831A8" w:rsidRPr="00CD5B29" w:rsidRDefault="006831A8" w:rsidP="0026467B">
      <w:pPr>
        <w:spacing w:before="120" w:after="120"/>
        <w:jc w:val="both"/>
        <w:rPr>
          <w:rFonts w:asciiTheme="majorHAnsi" w:hAnsiTheme="majorHAnsi" w:cstheme="majorHAnsi"/>
          <w:lang w:val="en-GB"/>
        </w:rPr>
      </w:pPr>
    </w:p>
    <w:p w14:paraId="6558D789" w14:textId="7508023E"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This step will be done through a co-creation approach with stakeholders. The list of impacts identified in the previous stage will now be communicated to the stakeholders during a workshop, </w:t>
      </w:r>
      <w:r w:rsidR="000703AC" w:rsidRPr="00CD5B29">
        <w:rPr>
          <w:rFonts w:asciiTheme="majorHAnsi" w:hAnsiTheme="majorHAnsi" w:cstheme="majorHAnsi"/>
          <w:lang w:val="en-GB"/>
        </w:rPr>
        <w:t>where</w:t>
      </w:r>
      <w:r w:rsidRPr="00CD5B29">
        <w:rPr>
          <w:rFonts w:asciiTheme="majorHAnsi" w:hAnsiTheme="majorHAnsi" w:cstheme="majorHAnsi"/>
          <w:lang w:val="en-GB"/>
        </w:rPr>
        <w:t xml:space="preserve"> each impact will be further evaluated and validated. During these stakeholders’ events, the participants can discuss the identified impacts and add other issues that might be missing or were not identified previously. Afterwards, the stakeholders will assign a score to each impact, firstly by defining whether the impact has negative impacts, therefore is perceived as</w:t>
      </w:r>
      <w:r w:rsidR="000703AC" w:rsidRPr="00CD5B29">
        <w:rPr>
          <w:rFonts w:asciiTheme="majorHAnsi" w:hAnsiTheme="majorHAnsi" w:cstheme="majorHAnsi"/>
          <w:lang w:val="en-GB"/>
        </w:rPr>
        <w:t xml:space="preserve"> a</w:t>
      </w:r>
      <w:r w:rsidRPr="00CD5B29">
        <w:rPr>
          <w:rFonts w:asciiTheme="majorHAnsi" w:hAnsiTheme="majorHAnsi" w:cstheme="majorHAnsi"/>
          <w:lang w:val="en-GB"/>
        </w:rPr>
        <w:t xml:space="preserve"> risk or if it might have positive impacts and therefore is perceived as an opportunity. This first vote is fundamental and thus interesting most because different stakeholders may have different perceptions of the consequences of the identified impacts. Secondly, the stakeholders will vote on how severely the impacts may affect or benefit in their activities. The stakeholders will vote on the severity factor following a scale from no impact to severe/extreme impact, that defines the level of the negative/positive impacts. </w:t>
      </w:r>
    </w:p>
    <w:p w14:paraId="1C518D52" w14:textId="0AAD5DDE" w:rsidR="007F76FF" w:rsidRPr="00CD5B29" w:rsidRDefault="006831A8"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There are a number of different risk assessment methods available. FAO’s online EAF toolbox (www.fao.org/fishery/eaf-net/toolbox) provides a good overview of different risk assessment </w:t>
      </w:r>
      <w:r w:rsidRPr="00CD5B29">
        <w:rPr>
          <w:rFonts w:asciiTheme="majorHAnsi" w:hAnsiTheme="majorHAnsi" w:cstheme="majorHAnsi"/>
          <w:lang w:val="en-GB"/>
        </w:rPr>
        <w:lastRenderedPageBreak/>
        <w:t xml:space="preserve">methods, including </w:t>
      </w:r>
      <w:r w:rsidR="00557E8A" w:rsidRPr="00CD5B29">
        <w:rPr>
          <w:rFonts w:asciiTheme="majorHAnsi" w:hAnsiTheme="majorHAnsi" w:cstheme="majorHAnsi"/>
          <w:lang w:val="en-GB"/>
        </w:rPr>
        <w:t>a selection criterion</w:t>
      </w:r>
      <w:r w:rsidRPr="00CD5B29">
        <w:rPr>
          <w:rFonts w:asciiTheme="majorHAnsi" w:hAnsiTheme="majorHAnsi" w:cstheme="majorHAnsi"/>
          <w:lang w:val="en-GB"/>
        </w:rPr>
        <w:t xml:space="preserve">. </w:t>
      </w:r>
      <w:r w:rsidR="00A825F0" w:rsidRPr="00CD5B29">
        <w:rPr>
          <w:rFonts w:asciiTheme="majorHAnsi" w:hAnsiTheme="majorHAnsi" w:cstheme="majorHAnsi"/>
          <w:lang w:val="en-GB"/>
        </w:rPr>
        <w:t xml:space="preserve">The method chosen has to be evaluated for each case specifically, based on factors such as data availability, nature of production system and the number and type of audience (stakeholders). However, as risk always includes some level of uncertainty, a risk assessment can be conducted with little or no quantitative data and can therefore be performed for a data limited production system. </w:t>
      </w:r>
      <w:r w:rsidR="000703AC" w:rsidRPr="00CD5B29">
        <w:rPr>
          <w:rFonts w:asciiTheme="majorHAnsi" w:hAnsiTheme="majorHAnsi" w:cstheme="majorHAnsi"/>
          <w:lang w:val="en-GB"/>
        </w:rPr>
        <w:t>L</w:t>
      </w:r>
      <w:r w:rsidR="00A825F0" w:rsidRPr="00CD5B29">
        <w:rPr>
          <w:rFonts w:asciiTheme="majorHAnsi" w:hAnsiTheme="majorHAnsi" w:cstheme="majorHAnsi"/>
          <w:lang w:val="en-GB"/>
        </w:rPr>
        <w:t xml:space="preserve">ack of data should therefore not be an obstacle for the execution of a risk assessment. </w:t>
      </w:r>
    </w:p>
    <w:p w14:paraId="6F919700" w14:textId="3CE4CB08" w:rsidR="00A77CCE"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Main contributor to Step 4: </w:t>
      </w:r>
      <w:r w:rsidRPr="00CD5B29">
        <w:rPr>
          <w:rFonts w:asciiTheme="majorHAnsi" w:hAnsiTheme="majorHAnsi" w:cstheme="majorHAnsi"/>
          <w:lang w:val="en-GB"/>
        </w:rPr>
        <w:t>non- active participants with knowledge on fishery and aquaculture activities and management</w:t>
      </w:r>
      <w:r w:rsidR="006831A8" w:rsidRPr="00CD5B29">
        <w:rPr>
          <w:rFonts w:asciiTheme="majorHAnsi" w:hAnsiTheme="majorHAnsi" w:cstheme="majorHAnsi"/>
          <w:lang w:val="en-GB"/>
        </w:rPr>
        <w:t>, and with knowledge on environment, biodiversity</w:t>
      </w:r>
      <w:r w:rsidRPr="00CD5B29">
        <w:rPr>
          <w:rFonts w:asciiTheme="majorHAnsi" w:hAnsiTheme="majorHAnsi" w:cstheme="majorHAnsi"/>
          <w:lang w:val="en-GB"/>
        </w:rPr>
        <w:t xml:space="preserve">. </w:t>
      </w:r>
      <w:r w:rsidR="006831A8" w:rsidRPr="00CD5B29">
        <w:rPr>
          <w:rFonts w:asciiTheme="majorHAnsi" w:hAnsiTheme="majorHAnsi" w:cstheme="majorHAnsi"/>
          <w:lang w:val="en-GB"/>
        </w:rPr>
        <w:t>These can be fisher</w:t>
      </w:r>
      <w:r w:rsidR="001477E7" w:rsidRPr="00CD5B29">
        <w:rPr>
          <w:rFonts w:asciiTheme="majorHAnsi" w:hAnsiTheme="majorHAnsi" w:cstheme="majorHAnsi"/>
          <w:lang w:val="en-GB"/>
        </w:rPr>
        <w:t>s</w:t>
      </w:r>
      <w:r w:rsidR="006831A8" w:rsidRPr="00CD5B29">
        <w:rPr>
          <w:rFonts w:asciiTheme="majorHAnsi" w:hAnsiTheme="majorHAnsi" w:cstheme="majorHAnsi"/>
          <w:lang w:val="en-GB"/>
        </w:rPr>
        <w:t>, aquaculture farmers, representatives from NGOs</w:t>
      </w:r>
      <w:r w:rsidR="000703AC" w:rsidRPr="00CD5B29">
        <w:rPr>
          <w:rFonts w:asciiTheme="majorHAnsi" w:hAnsiTheme="majorHAnsi" w:cstheme="majorHAnsi"/>
          <w:lang w:val="en-GB"/>
        </w:rPr>
        <w:t xml:space="preserve"> (such as the WWF)</w:t>
      </w:r>
      <w:r w:rsidR="006831A8" w:rsidRPr="00CD5B29">
        <w:rPr>
          <w:rFonts w:asciiTheme="majorHAnsi" w:hAnsiTheme="majorHAnsi" w:cstheme="majorHAnsi"/>
          <w:lang w:val="en-GB"/>
        </w:rPr>
        <w:t xml:space="preserve">, from fisheries and aquaculture departments at different levels of management. </w:t>
      </w:r>
      <w:r w:rsidRPr="00CD5B29">
        <w:rPr>
          <w:rFonts w:asciiTheme="majorHAnsi" w:hAnsiTheme="majorHAnsi" w:cstheme="majorHAnsi"/>
          <w:lang w:val="en-GB"/>
        </w:rPr>
        <w:t xml:space="preserve">The non-active participants should receive invitations to the stakeholder meeting at least 30 days in advance. Here, the non-active participants are informed about the process, outcomes of biological forecasting are introduced, and the initial </w:t>
      </w:r>
      <w:r w:rsidR="00BA0295" w:rsidRPr="00CD5B29">
        <w:rPr>
          <w:rFonts w:asciiTheme="majorHAnsi" w:hAnsiTheme="majorHAnsi" w:cstheme="majorHAnsi"/>
          <w:lang w:val="en-GB"/>
        </w:rPr>
        <w:t xml:space="preserve">production </w:t>
      </w:r>
      <w:r w:rsidRPr="00CD5B29">
        <w:rPr>
          <w:rFonts w:asciiTheme="majorHAnsi" w:hAnsiTheme="majorHAnsi" w:cstheme="majorHAnsi"/>
          <w:lang w:val="en-GB"/>
        </w:rPr>
        <w:t xml:space="preserve">system’s characteristic break down is presented. The non-active participants are offered an opportunity to give their inputs, express their concerns and priorities, and, if relevant, score the </w:t>
      </w:r>
      <w:r w:rsidR="006831A8" w:rsidRPr="00CD5B29">
        <w:rPr>
          <w:rFonts w:asciiTheme="majorHAnsi" w:hAnsiTheme="majorHAnsi" w:cstheme="majorHAnsi"/>
          <w:lang w:val="en-GB"/>
        </w:rPr>
        <w:t>consequences and likelihood of the characteristics</w:t>
      </w:r>
      <w:r w:rsidRPr="00CD5B29">
        <w:rPr>
          <w:rFonts w:asciiTheme="majorHAnsi" w:hAnsiTheme="majorHAnsi" w:cstheme="majorHAnsi"/>
          <w:lang w:val="en-GB"/>
        </w:rPr>
        <w:t>.</w:t>
      </w:r>
    </w:p>
    <w:p w14:paraId="4E88CCFA" w14:textId="77777777" w:rsidR="007F76FF" w:rsidRPr="00CD5B29" w:rsidRDefault="00A825F0" w:rsidP="0026467B">
      <w:pPr>
        <w:pStyle w:val="Heading4"/>
        <w:spacing w:before="120" w:after="120"/>
        <w:jc w:val="both"/>
        <w:rPr>
          <w:rFonts w:asciiTheme="majorHAnsi" w:hAnsiTheme="majorHAnsi" w:cstheme="majorHAnsi"/>
          <w:lang w:val="en-GB"/>
        </w:rPr>
      </w:pPr>
      <w:bookmarkStart w:id="26" w:name="_Toc12282037"/>
      <w:r w:rsidRPr="00CD5B29">
        <w:rPr>
          <w:rFonts w:asciiTheme="majorHAnsi" w:hAnsiTheme="majorHAnsi" w:cstheme="majorHAnsi"/>
          <w:lang w:val="en-GB"/>
        </w:rPr>
        <w:t>Task One: Step 5 – Scoring risks and opportunities by the scientists</w:t>
      </w:r>
      <w:bookmarkEnd w:id="26"/>
    </w:p>
    <w:p w14:paraId="712C67DC" w14:textId="0E6C529B"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Description:</w:t>
      </w:r>
      <w:r w:rsidRPr="00CD5B29">
        <w:rPr>
          <w:rFonts w:asciiTheme="majorHAnsi" w:hAnsiTheme="majorHAnsi" w:cstheme="majorHAnsi"/>
          <w:lang w:val="en-GB"/>
        </w:rPr>
        <w:t xml:space="preserve"> Based on the inputs from the stakeholder meeting on the impacts, the scientists will score risks and opportunities. </w:t>
      </w:r>
      <w:r w:rsidR="00A77CCE" w:rsidRPr="00CD5B29">
        <w:rPr>
          <w:rFonts w:asciiTheme="majorHAnsi" w:hAnsiTheme="majorHAnsi" w:cstheme="majorHAnsi"/>
          <w:lang w:val="en-GB"/>
        </w:rPr>
        <w:t xml:space="preserve">The procedure is the same as the stakeholders in step </w:t>
      </w:r>
      <w:r w:rsidR="000703AC" w:rsidRPr="00CD5B29">
        <w:rPr>
          <w:rFonts w:asciiTheme="majorHAnsi" w:hAnsiTheme="majorHAnsi" w:cstheme="majorHAnsi"/>
          <w:lang w:val="en-GB"/>
        </w:rPr>
        <w:t>4</w:t>
      </w:r>
      <w:r w:rsidR="00A77CCE" w:rsidRPr="00CD5B29">
        <w:rPr>
          <w:rFonts w:asciiTheme="majorHAnsi" w:hAnsiTheme="majorHAnsi" w:cstheme="majorHAnsi"/>
          <w:lang w:val="en-GB"/>
        </w:rPr>
        <w:t xml:space="preserve"> did. </w:t>
      </w:r>
      <w:r w:rsidRPr="00CD5B29">
        <w:rPr>
          <w:rFonts w:asciiTheme="majorHAnsi" w:hAnsiTheme="majorHAnsi" w:cstheme="majorHAnsi"/>
          <w:lang w:val="en-GB"/>
        </w:rPr>
        <w:t xml:space="preserve">The overall scored risk and opportunity are the average score </w:t>
      </w:r>
      <w:r w:rsidR="00A77CCE" w:rsidRPr="00CD5B29">
        <w:rPr>
          <w:rFonts w:asciiTheme="majorHAnsi" w:hAnsiTheme="majorHAnsi" w:cstheme="majorHAnsi"/>
          <w:lang w:val="en-GB"/>
        </w:rPr>
        <w:t xml:space="preserve">assessed </w:t>
      </w:r>
      <w:r w:rsidRPr="00CD5B29">
        <w:rPr>
          <w:rFonts w:asciiTheme="majorHAnsi" w:hAnsiTheme="majorHAnsi" w:cstheme="majorHAnsi"/>
          <w:lang w:val="en-GB"/>
        </w:rPr>
        <w:t xml:space="preserve">by </w:t>
      </w:r>
      <w:r w:rsidR="00A77CCE" w:rsidRPr="00CD5B29">
        <w:rPr>
          <w:rFonts w:asciiTheme="majorHAnsi" w:hAnsiTheme="majorHAnsi" w:cstheme="majorHAnsi"/>
          <w:lang w:val="en-GB"/>
        </w:rPr>
        <w:t xml:space="preserve">both </w:t>
      </w:r>
      <w:r w:rsidRPr="00CD5B29">
        <w:rPr>
          <w:rFonts w:asciiTheme="majorHAnsi" w:hAnsiTheme="majorHAnsi" w:cstheme="majorHAnsi"/>
          <w:lang w:val="en-GB"/>
        </w:rPr>
        <w:t>the scientists and the stakeholders.</w:t>
      </w:r>
      <w:r w:rsidR="00DC422B" w:rsidRPr="00CD5B29">
        <w:rPr>
          <w:rFonts w:asciiTheme="majorHAnsi" w:hAnsiTheme="majorHAnsi" w:cstheme="majorHAnsi"/>
          <w:lang w:val="en-GB"/>
        </w:rPr>
        <w:t xml:space="preserve"> </w:t>
      </w:r>
      <w:r w:rsidRPr="00CD5B29">
        <w:rPr>
          <w:rFonts w:asciiTheme="majorHAnsi" w:hAnsiTheme="majorHAnsi" w:cstheme="majorHAnsi"/>
          <w:lang w:val="en-GB"/>
        </w:rPr>
        <w:t xml:space="preserve"> </w:t>
      </w:r>
      <w:r w:rsidR="002C7E54" w:rsidRPr="00CD5B29">
        <w:rPr>
          <w:rFonts w:asciiTheme="majorHAnsi" w:hAnsiTheme="majorHAnsi" w:cstheme="majorHAnsi"/>
          <w:lang w:val="en-GB"/>
        </w:rPr>
        <w:t>However, note that different scoring weights can be assigned to the different scientists and stakeholders.</w:t>
      </w:r>
    </w:p>
    <w:p w14:paraId="2D310916" w14:textId="4ED0C915" w:rsidR="00CB7866"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Main contributor to step 5</w:t>
      </w:r>
      <w:r w:rsidRPr="00CD5B29">
        <w:rPr>
          <w:rFonts w:asciiTheme="majorHAnsi" w:hAnsiTheme="majorHAnsi" w:cstheme="majorHAnsi"/>
          <w:lang w:val="en-GB"/>
        </w:rPr>
        <w:t xml:space="preserve">: active participants who have experience with </w:t>
      </w:r>
      <w:r w:rsidR="00557E8A" w:rsidRPr="00CD5B29">
        <w:rPr>
          <w:rFonts w:asciiTheme="majorHAnsi" w:hAnsiTheme="majorHAnsi" w:cstheme="majorHAnsi"/>
          <w:lang w:val="en-GB"/>
        </w:rPr>
        <w:t>analysing</w:t>
      </w:r>
      <w:r w:rsidRPr="00CD5B29">
        <w:rPr>
          <w:rFonts w:asciiTheme="majorHAnsi" w:hAnsiTheme="majorHAnsi" w:cstheme="majorHAnsi"/>
          <w:lang w:val="en-GB"/>
        </w:rPr>
        <w:t xml:space="preserve"> risks and opportunities of climate change.</w:t>
      </w:r>
    </w:p>
    <w:p w14:paraId="692C15AA" w14:textId="6DB137C7" w:rsidR="007F76FF" w:rsidRPr="00CD5B29" w:rsidRDefault="00A825F0" w:rsidP="00955CAE">
      <w:pPr>
        <w:pStyle w:val="Heading2"/>
        <w:numPr>
          <w:ilvl w:val="1"/>
          <w:numId w:val="39"/>
        </w:numPr>
        <w:ind w:left="357" w:hanging="357"/>
        <w:rPr>
          <w:rFonts w:asciiTheme="majorHAnsi" w:hAnsiTheme="majorHAnsi" w:cstheme="majorHAnsi"/>
          <w:lang w:val="en-GB"/>
        </w:rPr>
      </w:pPr>
      <w:bookmarkStart w:id="27" w:name="_Toc12282038"/>
      <w:r w:rsidRPr="00CD5B29">
        <w:rPr>
          <w:rFonts w:asciiTheme="majorHAnsi" w:hAnsiTheme="majorHAnsi" w:cstheme="majorHAnsi"/>
          <w:lang w:val="en-GB"/>
        </w:rPr>
        <w:t xml:space="preserve">Task Two: Identification of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w:t>
      </w:r>
      <w:bookmarkEnd w:id="27"/>
    </w:p>
    <w:p w14:paraId="5B47FFD6" w14:textId="2A791233"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The template ‘Identification of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process’ (IAM)</w:t>
      </w:r>
      <w:r w:rsidR="000703AC" w:rsidRPr="00CD5B29">
        <w:rPr>
          <w:rFonts w:asciiTheme="majorHAnsi" w:hAnsiTheme="majorHAnsi" w:cstheme="majorHAnsi"/>
          <w:lang w:val="en-GB"/>
        </w:rPr>
        <w:t xml:space="preserve"> (Annex 2)</w:t>
      </w:r>
      <w:r w:rsidRPr="00CD5B29">
        <w:rPr>
          <w:rFonts w:asciiTheme="majorHAnsi" w:hAnsiTheme="majorHAnsi" w:cstheme="majorHAnsi"/>
          <w:lang w:val="en-GB"/>
        </w:rPr>
        <w:t xml:space="preserve"> is specifically set up to </w:t>
      </w:r>
      <w:r w:rsidR="000703AC" w:rsidRPr="00CD5B29">
        <w:rPr>
          <w:rFonts w:asciiTheme="majorHAnsi" w:hAnsiTheme="majorHAnsi" w:cstheme="majorHAnsi"/>
          <w:lang w:val="en-GB"/>
        </w:rPr>
        <w:t>make the process easier for the user</w:t>
      </w:r>
      <w:r w:rsidRPr="00CD5B29">
        <w:rPr>
          <w:rFonts w:asciiTheme="majorHAnsi" w:hAnsiTheme="majorHAnsi" w:cstheme="majorHAnsi"/>
          <w:lang w:val="en-GB"/>
        </w:rPr>
        <w:t xml:space="preserve">. It </w:t>
      </w:r>
      <w:r w:rsidR="000703AC" w:rsidRPr="00CD5B29">
        <w:rPr>
          <w:rFonts w:asciiTheme="majorHAnsi" w:hAnsiTheme="majorHAnsi" w:cstheme="majorHAnsi"/>
          <w:lang w:val="en-GB"/>
        </w:rPr>
        <w:t xml:space="preserve">gives </w:t>
      </w:r>
      <w:r w:rsidRPr="00CD5B29">
        <w:rPr>
          <w:rFonts w:asciiTheme="majorHAnsi" w:hAnsiTheme="majorHAnsi" w:cstheme="majorHAnsi"/>
          <w:lang w:val="en-GB"/>
        </w:rPr>
        <w:t xml:space="preserve">the user an overview of all information available related to each characteristic and all previous steps, which is important to identify the most relevant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in the end that effectively addresses the most pressing adaptive need. Attempting to identify an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to adapt a certain characteristic to climate change without recogni</w:t>
      </w:r>
      <w:r w:rsidR="00DB45A1" w:rsidRPr="00CD5B29">
        <w:rPr>
          <w:rFonts w:asciiTheme="majorHAnsi" w:hAnsiTheme="majorHAnsi" w:cstheme="majorHAnsi"/>
          <w:lang w:val="en-GB"/>
        </w:rPr>
        <w:t>tion</w:t>
      </w:r>
      <w:r w:rsidRPr="00CD5B29">
        <w:rPr>
          <w:rFonts w:asciiTheme="majorHAnsi" w:hAnsiTheme="majorHAnsi" w:cstheme="majorHAnsi"/>
          <w:lang w:val="en-GB"/>
        </w:rPr>
        <w:t xml:space="preserve"> of the risks involved, is likely to result in an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that only partly addresses the adaptive needs related to that characteristics. </w:t>
      </w:r>
    </w:p>
    <w:p w14:paraId="3951999A" w14:textId="3ABF0F7C"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noProof/>
          <w:lang w:val="en-US"/>
        </w:rPr>
        <mc:AlternateContent>
          <mc:Choice Requires="wps">
            <w:drawing>
              <wp:anchor distT="45720" distB="45720" distL="114300" distR="114300" simplePos="0" relativeHeight="251658240" behindDoc="0" locked="0" layoutInCell="1" hidden="0" allowOverlap="1" wp14:anchorId="4402D993" wp14:editId="3C61B1AC">
                <wp:simplePos x="0" y="0"/>
                <wp:positionH relativeFrom="column">
                  <wp:posOffset>1</wp:posOffset>
                </wp:positionH>
                <wp:positionV relativeFrom="paragraph">
                  <wp:posOffset>210820</wp:posOffset>
                </wp:positionV>
                <wp:extent cx="5793105" cy="537210"/>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2463735" y="3525683"/>
                          <a:ext cx="5764530" cy="50863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A8D1F11" w14:textId="77777777" w:rsidR="0060313C" w:rsidRDefault="0060313C">
                            <w:pPr>
                              <w:spacing w:line="275" w:lineRule="auto"/>
                              <w:jc w:val="center"/>
                              <w:textDirection w:val="btLr"/>
                            </w:pPr>
                            <w:r>
                              <w:rPr>
                                <w:b/>
                                <w:color w:val="000000"/>
                                <w:sz w:val="24"/>
                              </w:rPr>
                              <w:t>For Task Two to effectively work and give the desired results, it is extremely important to stick to the CAP development template and perform the steps in the right order.</w:t>
                            </w:r>
                          </w:p>
                        </w:txbxContent>
                      </wps:txbx>
                      <wps:bodyPr spcFirstLastPara="1" wrap="square" lIns="91425" tIns="45700" rIns="91425" bIns="45700" anchor="t" anchorCtr="0"/>
                    </wps:wsp>
                  </a:graphicData>
                </a:graphic>
              </wp:anchor>
            </w:drawing>
          </mc:Choice>
          <mc:Fallback>
            <w:pict>
              <v:rect w14:anchorId="4402D993" id="Rectangle 2" o:spid="_x0000_s1051" style="position:absolute;left:0;text-align:left;margin-left:0;margin-top:16.6pt;width:456.15pt;height:42.3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">
                <v:stroke startarrowwidth="narrow" startarrowlength="short" endarrowwidth="narrow" endarrowlength="short"/>
                <v:textbox inset="2.53958mm,1.2694mm,2.53958mm,1.2694mm">
                  <w:txbxContent>
                    <w:p w14:paraId="5A8D1F11" w14:textId="77777777" w:rsidR="0060313C" w:rsidRDefault="0060313C">
                      <w:pPr>
                        <w:spacing w:line="275" w:lineRule="auto"/>
                        <w:jc w:val="center"/>
                        <w:textDirection w:val="btLr"/>
                      </w:pPr>
                      <w:r>
                        <w:rPr>
                          <w:b/>
                          <w:color w:val="000000"/>
                          <w:sz w:val="24"/>
                        </w:rPr>
                        <w:t>For Task Two to effectively work and give the desired results, it is extremely important to stick to the CAP development template and perform the steps in the right order.</w:t>
                      </w:r>
                    </w:p>
                  </w:txbxContent>
                </v:textbox>
                <w10:wrap type="square"/>
              </v:rect>
            </w:pict>
          </mc:Fallback>
        </mc:AlternateContent>
      </w:r>
    </w:p>
    <w:p w14:paraId="0A7E8915" w14:textId="4FFF1803" w:rsidR="007F76FF" w:rsidRPr="00CD5B29" w:rsidRDefault="00646A76" w:rsidP="0026467B">
      <w:pPr>
        <w:pStyle w:val="Heading4"/>
        <w:spacing w:before="120" w:after="120"/>
        <w:jc w:val="both"/>
        <w:rPr>
          <w:rFonts w:asciiTheme="majorHAnsi" w:hAnsiTheme="majorHAnsi" w:cstheme="majorHAnsi"/>
          <w:lang w:val="en-GB"/>
        </w:rPr>
      </w:pPr>
      <w:bookmarkStart w:id="28" w:name="_Toc12282039"/>
      <w:r w:rsidRPr="00CD5B29">
        <w:rPr>
          <w:rFonts w:asciiTheme="majorHAnsi" w:hAnsiTheme="majorHAnsi" w:cstheme="majorHAnsi"/>
          <w:lang w:val="en-GB"/>
        </w:rPr>
        <w:t>Task</w:t>
      </w:r>
      <w:r w:rsidR="002240FB" w:rsidRPr="00CD5B29">
        <w:rPr>
          <w:rFonts w:asciiTheme="majorHAnsi" w:hAnsiTheme="majorHAnsi" w:cstheme="majorHAnsi"/>
          <w:lang w:val="en-GB"/>
        </w:rPr>
        <w:t xml:space="preserve"> Two</w:t>
      </w:r>
      <w:r w:rsidRPr="00CD5B29">
        <w:rPr>
          <w:rFonts w:asciiTheme="majorHAnsi" w:hAnsiTheme="majorHAnsi" w:cstheme="majorHAnsi"/>
          <w:lang w:val="en-GB"/>
        </w:rPr>
        <w:t>:</w:t>
      </w:r>
      <w:r w:rsidR="00557E8A" w:rsidRPr="00CD5B29">
        <w:rPr>
          <w:rFonts w:asciiTheme="majorHAnsi" w:hAnsiTheme="majorHAnsi" w:cstheme="majorHAnsi"/>
          <w:lang w:val="en-GB"/>
        </w:rPr>
        <w:t xml:space="preserve"> </w:t>
      </w:r>
      <w:r w:rsidR="00A825F0" w:rsidRPr="00CD5B29">
        <w:rPr>
          <w:rFonts w:asciiTheme="majorHAnsi" w:hAnsiTheme="majorHAnsi" w:cstheme="majorHAnsi"/>
          <w:lang w:val="en-GB"/>
        </w:rPr>
        <w:t>Step 1 - Prioritizing the</w:t>
      </w:r>
      <w:r w:rsidR="00BA0295" w:rsidRPr="00CD5B29">
        <w:rPr>
          <w:rFonts w:asciiTheme="majorHAnsi" w:hAnsiTheme="majorHAnsi" w:cstheme="majorHAnsi"/>
          <w:lang w:val="en-GB"/>
        </w:rPr>
        <w:t xml:space="preserve"> production</w:t>
      </w:r>
      <w:r w:rsidR="00A825F0" w:rsidRPr="00CD5B29">
        <w:rPr>
          <w:rFonts w:asciiTheme="majorHAnsi" w:hAnsiTheme="majorHAnsi" w:cstheme="majorHAnsi"/>
          <w:lang w:val="en-GB"/>
        </w:rPr>
        <w:t xml:space="preserve"> system’s characteristics</w:t>
      </w:r>
      <w:bookmarkEnd w:id="28"/>
      <w:r w:rsidR="00DC422B" w:rsidRPr="00CD5B29">
        <w:rPr>
          <w:rFonts w:asciiTheme="majorHAnsi" w:hAnsiTheme="majorHAnsi" w:cstheme="majorHAnsi"/>
          <w:lang w:val="en-GB"/>
        </w:rPr>
        <w:t xml:space="preserve"> </w:t>
      </w:r>
    </w:p>
    <w:p w14:paraId="335D9FD4" w14:textId="4F9EDE2B"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Description: </w:t>
      </w:r>
      <w:r w:rsidRPr="00CD5B29">
        <w:rPr>
          <w:rFonts w:asciiTheme="majorHAnsi" w:hAnsiTheme="majorHAnsi" w:cstheme="majorHAnsi"/>
          <w:lang w:val="en-GB"/>
        </w:rPr>
        <w:t xml:space="preserve">Task One aims to give a holistic overview of possible risks and opportunities of the production system’s characteristics. However, in most cases, a large number of characteristics are identified and assessed. Meanwhile, the human capacity for mitigation and adaptation is limited. Therefore, it is important to prioritise the characteristics that have </w:t>
      </w:r>
      <w:r w:rsidR="00DB45A1" w:rsidRPr="00CD5B29">
        <w:rPr>
          <w:rFonts w:asciiTheme="majorHAnsi" w:hAnsiTheme="majorHAnsi" w:cstheme="majorHAnsi"/>
          <w:lang w:val="en-GB"/>
        </w:rPr>
        <w:t xml:space="preserve">the </w:t>
      </w:r>
      <w:r w:rsidRPr="00CD5B29">
        <w:rPr>
          <w:rFonts w:asciiTheme="majorHAnsi" w:hAnsiTheme="majorHAnsi" w:cstheme="majorHAnsi"/>
          <w:lang w:val="en-GB"/>
        </w:rPr>
        <w:t>major risks or opportunities under climate change. Without an effective prioritisation of characteristics that are</w:t>
      </w:r>
      <w:r w:rsidR="002D5B4B" w:rsidRPr="00CD5B29">
        <w:rPr>
          <w:rFonts w:asciiTheme="majorHAnsi" w:hAnsiTheme="majorHAnsi" w:cstheme="majorHAnsi"/>
          <w:lang w:val="en-GB"/>
        </w:rPr>
        <w:t xml:space="preserve"> deemed the</w:t>
      </w:r>
      <w:r w:rsidRPr="00CD5B29">
        <w:rPr>
          <w:rFonts w:asciiTheme="majorHAnsi" w:hAnsiTheme="majorHAnsi" w:cstheme="majorHAnsi"/>
          <w:lang w:val="en-GB"/>
        </w:rPr>
        <w:t xml:space="preserve"> most at risk and most vulnerable towards climate change, the CAP development process will fail to address key adaptive needs of the production system. Task Two therefore starts with the first step ‘prioritizing </w:t>
      </w:r>
      <w:r w:rsidRPr="00CD5B29">
        <w:rPr>
          <w:rFonts w:asciiTheme="majorHAnsi" w:hAnsiTheme="majorHAnsi" w:cstheme="majorHAnsi"/>
          <w:lang w:val="en-GB"/>
        </w:rPr>
        <w:lastRenderedPageBreak/>
        <w:t>the</w:t>
      </w:r>
      <w:r w:rsidR="00BA0295" w:rsidRPr="00CD5B29">
        <w:rPr>
          <w:rFonts w:asciiTheme="majorHAnsi" w:hAnsiTheme="majorHAnsi" w:cstheme="majorHAnsi"/>
          <w:lang w:val="en-GB"/>
        </w:rPr>
        <w:t xml:space="preserve"> production</w:t>
      </w:r>
      <w:r w:rsidRPr="00CD5B29">
        <w:rPr>
          <w:rFonts w:asciiTheme="majorHAnsi" w:hAnsiTheme="majorHAnsi" w:cstheme="majorHAnsi"/>
          <w:lang w:val="en-GB"/>
        </w:rPr>
        <w:t xml:space="preserve"> system’s characteristics’ to select the characteristics that are at not desirable or unacceptable risks under climate change for further vulnerability assessment in step 2. </w:t>
      </w:r>
    </w:p>
    <w:p w14:paraId="29C96082" w14:textId="648A8101"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How to define unacceptable or not desirable risks? First, a threshold, based on the maximum acceptable risk level should be determined. This level can be ranked qualitatively from “No risk” to “Severe risk”, or quantitatively as </w:t>
      </w:r>
      <w:r w:rsidR="00DB45A1" w:rsidRPr="00CD5B29">
        <w:rPr>
          <w:rFonts w:asciiTheme="majorHAnsi" w:hAnsiTheme="majorHAnsi" w:cstheme="majorHAnsi"/>
          <w:lang w:val="en-GB"/>
        </w:rPr>
        <w:t xml:space="preserve">a </w:t>
      </w:r>
      <w:r w:rsidRPr="00CD5B29">
        <w:rPr>
          <w:rFonts w:asciiTheme="majorHAnsi" w:hAnsiTheme="majorHAnsi" w:cstheme="majorHAnsi"/>
          <w:lang w:val="en-GB"/>
        </w:rPr>
        <w:t xml:space="preserve">numerical score from 0-100. The team needs to decide what risk level is required for further consideration in vulnerability assessment. This threshold will depend on several factors, such as the budget available for the CAP development process (more impacts included means more characteristics to be taken </w:t>
      </w:r>
      <w:r w:rsidR="00DB45A1" w:rsidRPr="00CD5B29">
        <w:rPr>
          <w:rFonts w:asciiTheme="majorHAnsi" w:hAnsiTheme="majorHAnsi" w:cstheme="majorHAnsi"/>
          <w:lang w:val="en-GB"/>
        </w:rPr>
        <w:t>into account</w:t>
      </w:r>
      <w:r w:rsidRPr="00CD5B29">
        <w:rPr>
          <w:rFonts w:asciiTheme="majorHAnsi" w:hAnsiTheme="majorHAnsi" w:cstheme="majorHAnsi"/>
          <w:lang w:val="en-GB"/>
        </w:rPr>
        <w:t>, which results in more work effort) and the overall aim of the CAP development process, that is whether it is intended to only address main climate related risks or all climate related risks. Ideally, the threshold should be set in a way so that all impacts that will require increased management actions or risk controls, will be considered.</w:t>
      </w:r>
    </w:p>
    <w:p w14:paraId="2D88228F" w14:textId="03215094"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Once the threshold has been agreed and set, all risks above that threshold are listed in the CAP development template (see Annex 3). Once that list has been assembled, each risk is considered individually and all characteristics (from Task One) impacted by the risk are listed in the next column of the template. The number of characteristics connected to each risk can vary greatly among the sectors. All characteristics that perceived the main risks within the production system will be follow</w:t>
      </w:r>
      <w:r w:rsidR="00DB45A1" w:rsidRPr="00CD5B29">
        <w:rPr>
          <w:rFonts w:asciiTheme="majorHAnsi" w:hAnsiTheme="majorHAnsi" w:cstheme="majorHAnsi"/>
          <w:lang w:val="en-GB"/>
        </w:rPr>
        <w:t>ed</w:t>
      </w:r>
      <w:r w:rsidRPr="00CD5B29">
        <w:rPr>
          <w:rFonts w:asciiTheme="majorHAnsi" w:hAnsiTheme="majorHAnsi" w:cstheme="majorHAnsi"/>
          <w:lang w:val="en-GB"/>
        </w:rPr>
        <w:t xml:space="preserve"> up in the next step of the prioritisation process: the vulnerability assessment. Any characteristics that cannot be connected to the main risks are not considered any further in the CAP development process. The number of characteristics to work with from this point forward should now have been reduced considerably.</w:t>
      </w:r>
    </w:p>
    <w:p w14:paraId="5AA29ECA" w14:textId="48F9F2E4"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Main contributor to Step 1: </w:t>
      </w:r>
      <w:r w:rsidRPr="00CD5B29">
        <w:rPr>
          <w:rFonts w:asciiTheme="majorHAnsi" w:hAnsiTheme="majorHAnsi" w:cstheme="majorHAnsi"/>
          <w:lang w:val="en-GB"/>
        </w:rPr>
        <w:t>active participants with a good knowledge on daily operations within the production system, in order to be able to effectively identify which characteristics might be at not desirable or unacceptable</w:t>
      </w:r>
      <w:r w:rsidR="00B45D10" w:rsidRPr="00CD5B29">
        <w:rPr>
          <w:rFonts w:asciiTheme="majorHAnsi" w:hAnsiTheme="majorHAnsi" w:cstheme="majorHAnsi"/>
          <w:lang w:val="en-GB"/>
        </w:rPr>
        <w:t xml:space="preserve"> level of</w:t>
      </w:r>
      <w:r w:rsidRPr="00CD5B29">
        <w:rPr>
          <w:rFonts w:asciiTheme="majorHAnsi" w:hAnsiTheme="majorHAnsi" w:cstheme="majorHAnsi"/>
          <w:lang w:val="en-GB"/>
        </w:rPr>
        <w:t xml:space="preserve"> risk due to climate change.</w:t>
      </w:r>
    </w:p>
    <w:p w14:paraId="7DAD2AD8" w14:textId="3041C64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Additional input/verification to Step 1:</w:t>
      </w:r>
      <w:r w:rsidRPr="00CD5B29">
        <w:rPr>
          <w:rFonts w:asciiTheme="majorHAnsi" w:hAnsiTheme="majorHAnsi" w:cstheme="majorHAnsi"/>
          <w:lang w:val="en-GB"/>
        </w:rPr>
        <w:t xml:space="preserve"> Once the main contributors has made the first draft of the prioritised characteristics, it is important that this is reviewed by a wider group, ideally from all angles of the production system (e.g. operators, administration, scientists, governance, policy and environmental agencies/NGOs). These reviewers should revise the initial list of characteristics through adding and</w:t>
      </w:r>
      <w:r w:rsidR="00D00F99" w:rsidRPr="00CD5B29">
        <w:rPr>
          <w:rFonts w:asciiTheme="majorHAnsi" w:hAnsiTheme="majorHAnsi" w:cstheme="majorHAnsi"/>
          <w:lang w:val="en-GB"/>
        </w:rPr>
        <w:t>/or</w:t>
      </w:r>
      <w:r w:rsidRPr="00CD5B29">
        <w:rPr>
          <w:rFonts w:asciiTheme="majorHAnsi" w:hAnsiTheme="majorHAnsi" w:cstheme="majorHAnsi"/>
          <w:lang w:val="en-GB"/>
        </w:rPr>
        <w:t xml:space="preserve"> removing characteristics as required, providing the main task contributor with their comments/feedback, including rationale for any changes made.</w:t>
      </w:r>
    </w:p>
    <w:p w14:paraId="7751AC6F" w14:textId="07A094BD" w:rsidR="007F76FF" w:rsidRPr="00CD5B29" w:rsidRDefault="00646A76" w:rsidP="0026467B">
      <w:pPr>
        <w:pStyle w:val="Heading4"/>
        <w:spacing w:before="120" w:after="120"/>
        <w:jc w:val="both"/>
        <w:rPr>
          <w:rFonts w:asciiTheme="majorHAnsi" w:hAnsiTheme="majorHAnsi" w:cstheme="majorHAnsi"/>
          <w:lang w:val="en-GB"/>
        </w:rPr>
      </w:pPr>
      <w:bookmarkStart w:id="29" w:name="_Toc12282040"/>
      <w:r w:rsidRPr="00CD5B29">
        <w:rPr>
          <w:rFonts w:asciiTheme="majorHAnsi" w:hAnsiTheme="majorHAnsi" w:cstheme="majorHAnsi"/>
          <w:lang w:val="en-GB"/>
        </w:rPr>
        <w:t>Task</w:t>
      </w:r>
      <w:r w:rsidR="002240FB" w:rsidRPr="00CD5B29">
        <w:rPr>
          <w:rFonts w:asciiTheme="majorHAnsi" w:hAnsiTheme="majorHAnsi" w:cstheme="majorHAnsi"/>
          <w:lang w:val="en-GB"/>
        </w:rPr>
        <w:t xml:space="preserve"> Two</w:t>
      </w:r>
      <w:r w:rsidRPr="00CD5B29">
        <w:rPr>
          <w:rFonts w:asciiTheme="majorHAnsi" w:hAnsiTheme="majorHAnsi" w:cstheme="majorHAnsi"/>
          <w:lang w:val="en-GB"/>
        </w:rPr>
        <w:t>:</w:t>
      </w:r>
      <w:r w:rsidR="00A825F0" w:rsidRPr="00CD5B29">
        <w:rPr>
          <w:rFonts w:asciiTheme="majorHAnsi" w:hAnsiTheme="majorHAnsi" w:cstheme="majorHAnsi"/>
          <w:lang w:val="en-GB"/>
        </w:rPr>
        <w:t xml:space="preserve"> Step 2 - Vulnerability assessment</w:t>
      </w:r>
      <w:bookmarkEnd w:id="29"/>
    </w:p>
    <w:p w14:paraId="135103DB" w14:textId="01E56CB7" w:rsidR="007F76FF" w:rsidRPr="00CD5B29" w:rsidRDefault="00A825F0" w:rsidP="0026467B">
      <w:pPr>
        <w:spacing w:before="120" w:after="120" w:line="276" w:lineRule="auto"/>
        <w:jc w:val="both"/>
        <w:rPr>
          <w:rFonts w:asciiTheme="majorHAnsi" w:hAnsiTheme="majorHAnsi" w:cstheme="majorHAnsi"/>
          <w:lang w:val="en-GB"/>
        </w:rPr>
      </w:pPr>
      <w:r w:rsidRPr="00CD5B29">
        <w:rPr>
          <w:rFonts w:asciiTheme="majorHAnsi" w:hAnsiTheme="majorHAnsi" w:cstheme="majorHAnsi"/>
          <w:b/>
          <w:lang w:val="en-GB"/>
        </w:rPr>
        <w:t>Description:</w:t>
      </w:r>
      <w:r w:rsidRPr="00CD5B29">
        <w:rPr>
          <w:rFonts w:asciiTheme="majorHAnsi" w:hAnsiTheme="majorHAnsi" w:cstheme="majorHAnsi"/>
          <w:lang w:val="en-GB"/>
        </w:rPr>
        <w:t xml:space="preserve"> Vulnerability describes to what extent </w:t>
      </w:r>
      <w:r w:rsidR="00955CAE" w:rsidRPr="00CD5B29">
        <w:rPr>
          <w:rFonts w:asciiTheme="majorHAnsi" w:hAnsiTheme="majorHAnsi" w:cstheme="majorHAnsi"/>
          <w:lang w:val="en-GB"/>
        </w:rPr>
        <w:t>a characteristic</w:t>
      </w:r>
      <w:r w:rsidRPr="00CD5B29">
        <w:rPr>
          <w:rFonts w:asciiTheme="majorHAnsi" w:hAnsiTheme="majorHAnsi" w:cstheme="majorHAnsi"/>
          <w:lang w:val="en-GB"/>
        </w:rPr>
        <w:t xml:space="preserve"> or its components are susceptible to, or unable to cope with the impacts of climate change. It is a function of the three components: exposure, sensitivity and adaptive capacity (Figure 2). As exposure and sensitivity should both have been evaluated in the foregoing risk assessment, the main task here is to evaluate the adaptive capacity of those prioritised characteristics.</w:t>
      </w:r>
    </w:p>
    <w:p w14:paraId="76059B8B" w14:textId="77777777" w:rsidR="00557E8A" w:rsidRPr="00CD5B29" w:rsidRDefault="00A825F0" w:rsidP="00557E8A">
      <w:pPr>
        <w:keepNext/>
        <w:spacing w:before="120" w:after="120" w:line="276" w:lineRule="auto"/>
        <w:jc w:val="center"/>
        <w:rPr>
          <w:rFonts w:asciiTheme="majorHAnsi" w:hAnsiTheme="majorHAnsi" w:cstheme="majorHAnsi"/>
          <w:lang w:val="en-GB"/>
        </w:rPr>
      </w:pPr>
      <w:r w:rsidRPr="00CD5B29">
        <w:rPr>
          <w:rFonts w:asciiTheme="majorHAnsi" w:hAnsiTheme="majorHAnsi" w:cstheme="majorHAnsi"/>
          <w:noProof/>
          <w:lang w:val="en-US"/>
        </w:rPr>
        <w:drawing>
          <wp:inline distT="0" distB="0" distL="0" distR="0" wp14:anchorId="0AE9E216" wp14:editId="62B30E06">
            <wp:extent cx="3177766" cy="1539089"/>
            <wp:effectExtent l="0" t="0" r="3810" b="4445"/>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257765" cy="1577835"/>
                    </a:xfrm>
                    <a:prstGeom prst="rect">
                      <a:avLst/>
                    </a:prstGeom>
                    <a:ln/>
                  </pic:spPr>
                </pic:pic>
              </a:graphicData>
            </a:graphic>
          </wp:inline>
        </w:drawing>
      </w:r>
    </w:p>
    <w:p w14:paraId="260DA0D5" w14:textId="371E4D69" w:rsidR="007F76FF" w:rsidRPr="00CD5B29" w:rsidRDefault="00557E8A" w:rsidP="00557E8A">
      <w:pPr>
        <w:pStyle w:val="Caption"/>
        <w:rPr>
          <w:rFonts w:asciiTheme="majorHAnsi" w:hAnsiTheme="majorHAnsi" w:cstheme="majorHAnsi"/>
          <w:lang w:val="en-GB"/>
        </w:rPr>
      </w:pPr>
      <w:r w:rsidRPr="00CD5B29">
        <w:rPr>
          <w:rFonts w:asciiTheme="majorHAnsi" w:hAnsiTheme="majorHAnsi" w:cstheme="majorHAnsi"/>
          <w:lang w:val="en-GB"/>
        </w:rPr>
        <w:t xml:space="preserve">Figure </w:t>
      </w:r>
      <w:r w:rsidRPr="00CD5B29">
        <w:rPr>
          <w:rFonts w:asciiTheme="majorHAnsi" w:hAnsiTheme="majorHAnsi" w:cstheme="majorHAnsi"/>
          <w:lang w:val="en-GB"/>
        </w:rPr>
        <w:fldChar w:fldCharType="begin"/>
      </w:r>
      <w:r w:rsidRPr="00CD5B29">
        <w:rPr>
          <w:rFonts w:asciiTheme="majorHAnsi" w:hAnsiTheme="majorHAnsi" w:cstheme="majorHAnsi"/>
          <w:lang w:val="en-GB"/>
        </w:rPr>
        <w:instrText xml:space="preserve"> SEQ Figure \* ARABIC </w:instrText>
      </w:r>
      <w:r w:rsidRPr="00CD5B29">
        <w:rPr>
          <w:rFonts w:asciiTheme="majorHAnsi" w:hAnsiTheme="majorHAnsi" w:cstheme="majorHAnsi"/>
          <w:lang w:val="en-GB"/>
        </w:rPr>
        <w:fldChar w:fldCharType="separate"/>
      </w:r>
      <w:r w:rsidR="005673EC" w:rsidRPr="00CD5B29">
        <w:rPr>
          <w:rFonts w:asciiTheme="majorHAnsi" w:hAnsiTheme="majorHAnsi" w:cstheme="majorHAnsi"/>
          <w:lang w:val="en-GB"/>
        </w:rPr>
        <w:t>2</w:t>
      </w:r>
      <w:r w:rsidRPr="00CD5B29">
        <w:rPr>
          <w:rFonts w:asciiTheme="majorHAnsi" w:hAnsiTheme="majorHAnsi" w:cstheme="majorHAnsi"/>
          <w:lang w:val="en-GB"/>
        </w:rPr>
        <w:fldChar w:fldCharType="end"/>
      </w:r>
      <w:r w:rsidRPr="00CD5B29">
        <w:rPr>
          <w:rFonts w:asciiTheme="majorHAnsi" w:hAnsiTheme="majorHAnsi" w:cstheme="majorHAnsi"/>
          <w:lang w:val="en-GB"/>
        </w:rPr>
        <w:t>: IPCC derived conceptual model of vulnerability.</w:t>
      </w:r>
    </w:p>
    <w:p w14:paraId="3111089C" w14:textId="77777777" w:rsidR="007F76FF" w:rsidRPr="00CD5B29" w:rsidRDefault="00A825F0" w:rsidP="0026467B">
      <w:pPr>
        <w:pBdr>
          <w:top w:val="nil"/>
          <w:left w:val="nil"/>
          <w:bottom w:val="nil"/>
          <w:right w:val="nil"/>
          <w:between w:val="nil"/>
        </w:pBdr>
        <w:spacing w:before="120" w:after="120" w:line="240" w:lineRule="auto"/>
        <w:jc w:val="both"/>
        <w:rPr>
          <w:rFonts w:asciiTheme="majorHAnsi" w:hAnsiTheme="majorHAnsi" w:cstheme="majorHAnsi"/>
          <w:b/>
          <w:i/>
          <w:lang w:val="en-GB"/>
        </w:rPr>
      </w:pPr>
      <w:r w:rsidRPr="00CD5B29">
        <w:rPr>
          <w:rFonts w:asciiTheme="majorHAnsi" w:hAnsiTheme="majorHAnsi" w:cstheme="majorHAnsi"/>
          <w:b/>
          <w:i/>
          <w:lang w:val="en-GB"/>
        </w:rPr>
        <w:lastRenderedPageBreak/>
        <w:t>Evaluation of adaptive capacity:</w:t>
      </w:r>
    </w:p>
    <w:p w14:paraId="7584091B"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Adaptive capacity (AC) of a characteristic refers to its abilities and the resources available to cope with climate-related changes. In order to evaluate AC, three AC indicators are considered for each of the remaining characteristics in order to capture its abilities to adapt:</w:t>
      </w:r>
    </w:p>
    <w:p w14:paraId="655E591A" w14:textId="77777777" w:rsidR="007F76FF" w:rsidRPr="00CD5B29" w:rsidRDefault="00A825F0" w:rsidP="0026467B">
      <w:pPr>
        <w:numPr>
          <w:ilvl w:val="0"/>
          <w:numId w:val="15"/>
        </w:numPr>
        <w:pBdr>
          <w:top w:val="nil"/>
          <w:left w:val="nil"/>
          <w:bottom w:val="nil"/>
          <w:right w:val="nil"/>
          <w:between w:val="nil"/>
        </w:pBdr>
        <w:spacing w:before="120" w:after="120"/>
        <w:jc w:val="both"/>
        <w:rPr>
          <w:rFonts w:asciiTheme="majorHAnsi" w:hAnsiTheme="majorHAnsi" w:cstheme="majorHAnsi"/>
          <w:color w:val="000000"/>
          <w:lang w:val="en-GB"/>
        </w:rPr>
      </w:pPr>
      <w:r w:rsidRPr="00CD5B29">
        <w:rPr>
          <w:rFonts w:asciiTheme="majorHAnsi" w:hAnsiTheme="majorHAnsi" w:cstheme="majorHAnsi"/>
          <w:lang w:val="en-GB"/>
        </w:rPr>
        <w:t xml:space="preserve">Current state of the characteristic: What is the current situation of the characteristic? Is it in a fragile state or is it flourishing under the current conditions/environment? </w:t>
      </w:r>
    </w:p>
    <w:p w14:paraId="6F8D23DE" w14:textId="1CA8C42E" w:rsidR="007F76FF" w:rsidRPr="00CD5B29" w:rsidRDefault="00A825F0" w:rsidP="0026467B">
      <w:pPr>
        <w:numPr>
          <w:ilvl w:val="0"/>
          <w:numId w:val="15"/>
        </w:numPr>
        <w:pBdr>
          <w:top w:val="nil"/>
          <w:left w:val="nil"/>
          <w:bottom w:val="nil"/>
          <w:right w:val="nil"/>
          <w:between w:val="nil"/>
        </w:pBdr>
        <w:spacing w:before="120" w:after="120"/>
        <w:jc w:val="both"/>
        <w:rPr>
          <w:rFonts w:asciiTheme="majorHAnsi" w:hAnsiTheme="majorHAnsi" w:cstheme="majorHAnsi"/>
          <w:color w:val="000000"/>
          <w:lang w:val="en-GB"/>
        </w:rPr>
      </w:pPr>
      <w:r w:rsidRPr="00CD5B29">
        <w:rPr>
          <w:rFonts w:asciiTheme="majorHAnsi" w:hAnsiTheme="majorHAnsi" w:cstheme="majorHAnsi"/>
          <w:lang w:val="en-GB"/>
        </w:rPr>
        <w:t>Level of human control over the characteristic: How much control do we actually have over the characteristic? Is it completely in the hands of stakeholders</w:t>
      </w:r>
      <w:r w:rsidRPr="00CD5B29">
        <w:rPr>
          <w:rFonts w:asciiTheme="majorHAnsi" w:hAnsiTheme="majorHAnsi" w:cstheme="majorHAnsi"/>
          <w:vertAlign w:val="superscript"/>
          <w:lang w:val="en-GB"/>
        </w:rPr>
        <w:footnoteReference w:id="3"/>
      </w:r>
      <w:r w:rsidRPr="00CD5B29">
        <w:rPr>
          <w:rFonts w:asciiTheme="majorHAnsi" w:hAnsiTheme="majorHAnsi" w:cstheme="majorHAnsi"/>
          <w:lang w:val="en-GB"/>
        </w:rPr>
        <w:t xml:space="preserve"> to control (e.g. fishing mortality) or is it completely out of their hands to control (e.g. growth rates)? Or is there some degree of control but not complete (e.g. employment)? </w:t>
      </w:r>
    </w:p>
    <w:p w14:paraId="14A5EB4B" w14:textId="77777777" w:rsidR="007F76FF" w:rsidRPr="00CD5B29" w:rsidRDefault="00A825F0" w:rsidP="0026467B">
      <w:pPr>
        <w:numPr>
          <w:ilvl w:val="0"/>
          <w:numId w:val="15"/>
        </w:numPr>
        <w:pBdr>
          <w:top w:val="nil"/>
          <w:left w:val="nil"/>
          <w:bottom w:val="nil"/>
          <w:right w:val="nil"/>
          <w:between w:val="nil"/>
        </w:pBdr>
        <w:spacing w:before="120" w:after="120"/>
        <w:jc w:val="both"/>
        <w:rPr>
          <w:rFonts w:asciiTheme="majorHAnsi" w:hAnsiTheme="majorHAnsi" w:cstheme="majorHAnsi"/>
          <w:color w:val="000000"/>
          <w:lang w:val="en-GB"/>
        </w:rPr>
      </w:pPr>
      <w:r w:rsidRPr="00CD5B29">
        <w:rPr>
          <w:rFonts w:asciiTheme="majorHAnsi" w:hAnsiTheme="majorHAnsi" w:cstheme="majorHAnsi"/>
          <w:lang w:val="en-GB"/>
        </w:rPr>
        <w:t>Capacity to take adaptive action (financial resources, incentives and existing knowledge): What is the existing capacity of stakeholders to take action? This indicator involves three pillars: a) existing or pending financial resources to act, b) existing incentives among stakeholders (motivation, interest, importance) to act, and c) current (or pending) level of knowledge needed to take action (e.g. feedback loops of adaptive action and effects on wider production system).</w:t>
      </w:r>
    </w:p>
    <w:p w14:paraId="0DF992F2" w14:textId="23A313F0" w:rsidR="007F76FF" w:rsidRPr="00CD5B29" w:rsidRDefault="00A825F0" w:rsidP="00557E8A">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Each of these three adaptive capacity indicators are scored from 1 (low AC) – 2 (medium AC) to 3 (high AC) as Table </w:t>
      </w:r>
      <w:r w:rsidR="00DE2F46" w:rsidRPr="00CD5B29">
        <w:rPr>
          <w:rFonts w:asciiTheme="majorHAnsi" w:hAnsiTheme="majorHAnsi" w:cstheme="majorHAnsi"/>
          <w:lang w:val="en-GB"/>
        </w:rPr>
        <w:t>1</w:t>
      </w:r>
      <w:r w:rsidRPr="00CD5B29">
        <w:rPr>
          <w:rFonts w:asciiTheme="majorHAnsi" w:hAnsiTheme="majorHAnsi" w:cstheme="majorHAnsi"/>
          <w:lang w:val="en-GB"/>
        </w:rPr>
        <w:t xml:space="preserve"> below. Once all three adaptive capacity indicators have been given its score, the average AC score for the characteristic is calculated, giving it an overall AC score ranging from </w:t>
      </w:r>
      <w:r w:rsidR="001477E7" w:rsidRPr="00CD5B29">
        <w:rPr>
          <w:rFonts w:asciiTheme="majorHAnsi" w:hAnsiTheme="majorHAnsi" w:cstheme="majorHAnsi"/>
          <w:lang w:val="en-GB"/>
        </w:rPr>
        <w:t>one</w:t>
      </w:r>
      <w:r w:rsidRPr="00CD5B29">
        <w:rPr>
          <w:rFonts w:asciiTheme="majorHAnsi" w:hAnsiTheme="majorHAnsi" w:cstheme="majorHAnsi"/>
          <w:lang w:val="en-GB"/>
        </w:rPr>
        <w:t xml:space="preserve"> (</w:t>
      </w:r>
      <w:r w:rsidR="007526AF" w:rsidRPr="00CD5B29">
        <w:rPr>
          <w:rFonts w:asciiTheme="majorHAnsi" w:hAnsiTheme="majorHAnsi" w:cstheme="majorHAnsi"/>
          <w:lang w:val="en-GB"/>
        </w:rPr>
        <w:t xml:space="preserve">low adaptive capacity) to </w:t>
      </w:r>
      <w:r w:rsidR="001477E7" w:rsidRPr="00CD5B29">
        <w:rPr>
          <w:rFonts w:asciiTheme="majorHAnsi" w:hAnsiTheme="majorHAnsi" w:cstheme="majorHAnsi"/>
          <w:lang w:val="en-GB"/>
        </w:rPr>
        <w:t>three</w:t>
      </w:r>
      <w:r w:rsidR="007526AF" w:rsidRPr="00CD5B29">
        <w:rPr>
          <w:rFonts w:asciiTheme="majorHAnsi" w:hAnsiTheme="majorHAnsi" w:cstheme="majorHAnsi"/>
          <w:lang w:val="en-GB"/>
        </w:rPr>
        <w:t xml:space="preserve"> (high</w:t>
      </w:r>
      <w:r w:rsidRPr="00CD5B29">
        <w:rPr>
          <w:rFonts w:asciiTheme="majorHAnsi" w:hAnsiTheme="majorHAnsi" w:cstheme="majorHAnsi"/>
          <w:lang w:val="en-GB"/>
        </w:rPr>
        <w:t xml:space="preserve"> adaptive capacity). </w:t>
      </w:r>
    </w:p>
    <w:p w14:paraId="1644917A" w14:textId="3289227E" w:rsidR="00557E8A" w:rsidRPr="00CD5B29" w:rsidRDefault="00557E8A" w:rsidP="00557E8A">
      <w:pPr>
        <w:pStyle w:val="Caption"/>
        <w:keepNext/>
        <w:rPr>
          <w:rFonts w:asciiTheme="majorHAnsi" w:hAnsiTheme="majorHAnsi" w:cstheme="majorHAnsi"/>
          <w:lang w:val="en-GB"/>
        </w:rPr>
      </w:pPr>
      <w:r w:rsidRPr="00CD5B29">
        <w:rPr>
          <w:rFonts w:asciiTheme="majorHAnsi" w:hAnsiTheme="majorHAnsi" w:cstheme="majorHAnsi"/>
          <w:lang w:val="en-GB"/>
        </w:rPr>
        <w:t xml:space="preserve">Table </w:t>
      </w:r>
      <w:r w:rsidRPr="00CD5B29">
        <w:rPr>
          <w:rFonts w:asciiTheme="majorHAnsi" w:hAnsiTheme="majorHAnsi" w:cstheme="majorHAnsi"/>
          <w:lang w:val="en-GB"/>
        </w:rPr>
        <w:fldChar w:fldCharType="begin"/>
      </w:r>
      <w:r w:rsidRPr="00CD5B29">
        <w:rPr>
          <w:rFonts w:asciiTheme="majorHAnsi" w:hAnsiTheme="majorHAnsi" w:cstheme="majorHAnsi"/>
          <w:lang w:val="en-GB"/>
        </w:rPr>
        <w:instrText xml:space="preserve"> SEQ Table \* ARABIC </w:instrText>
      </w:r>
      <w:r w:rsidRPr="00CD5B29">
        <w:rPr>
          <w:rFonts w:asciiTheme="majorHAnsi" w:hAnsiTheme="majorHAnsi" w:cstheme="majorHAnsi"/>
          <w:lang w:val="en-GB"/>
        </w:rPr>
        <w:fldChar w:fldCharType="separate"/>
      </w:r>
      <w:r w:rsidR="00DE2F46" w:rsidRPr="00CD5B29">
        <w:rPr>
          <w:rFonts w:asciiTheme="majorHAnsi" w:hAnsiTheme="majorHAnsi" w:cstheme="majorHAnsi"/>
          <w:lang w:val="en-GB"/>
        </w:rPr>
        <w:t>1</w:t>
      </w:r>
      <w:r w:rsidRPr="00CD5B29">
        <w:rPr>
          <w:rFonts w:asciiTheme="majorHAnsi" w:hAnsiTheme="majorHAnsi" w:cstheme="majorHAnsi"/>
          <w:lang w:val="en-GB"/>
        </w:rPr>
        <w:fldChar w:fldCharType="end"/>
      </w:r>
      <w:r w:rsidRPr="00CD5B29">
        <w:rPr>
          <w:rFonts w:asciiTheme="majorHAnsi" w:hAnsiTheme="majorHAnsi" w:cstheme="majorHAnsi"/>
          <w:lang w:val="en-GB"/>
        </w:rPr>
        <w:t>: Scoring adaptive capacity</w:t>
      </w:r>
    </w:p>
    <w:tbl>
      <w:tblPr>
        <w:tblStyle w:val="5"/>
        <w:tblW w:w="9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2"/>
        <w:gridCol w:w="3444"/>
        <w:gridCol w:w="2619"/>
        <w:gridCol w:w="498"/>
        <w:gridCol w:w="1226"/>
      </w:tblGrid>
      <w:tr w:rsidR="007F76FF" w:rsidRPr="00CD5B29" w14:paraId="6CCE6436" w14:textId="77777777" w:rsidTr="00557E8A">
        <w:tc>
          <w:tcPr>
            <w:tcW w:w="1512" w:type="dxa"/>
            <w:tcBorders>
              <w:bottom w:val="single" w:sz="12" w:space="0" w:color="000000"/>
            </w:tcBorders>
            <w:shd w:val="clear" w:color="auto" w:fill="E7E6E6"/>
            <w:vAlign w:val="center"/>
          </w:tcPr>
          <w:p w14:paraId="3A870DD4" w14:textId="77777777" w:rsidR="007F76FF" w:rsidRPr="00CD5B29" w:rsidRDefault="00A825F0" w:rsidP="0026467B">
            <w:pPr>
              <w:spacing w:before="120" w:after="120"/>
              <w:jc w:val="both"/>
              <w:rPr>
                <w:rFonts w:asciiTheme="majorHAnsi" w:hAnsiTheme="majorHAnsi" w:cstheme="majorHAnsi"/>
                <w:lang w:val="en-GB"/>
              </w:rPr>
            </w:pPr>
            <w:bookmarkStart w:id="30" w:name="_23ckvvd" w:colFirst="0" w:colLast="0"/>
            <w:bookmarkEnd w:id="30"/>
            <w:r w:rsidRPr="00CD5B29">
              <w:rPr>
                <w:rFonts w:asciiTheme="majorHAnsi" w:hAnsiTheme="majorHAnsi" w:cstheme="majorHAnsi"/>
                <w:lang w:val="en-GB"/>
              </w:rPr>
              <w:t>AC indicators</w:t>
            </w:r>
          </w:p>
        </w:tc>
        <w:tc>
          <w:tcPr>
            <w:tcW w:w="6063" w:type="dxa"/>
            <w:gridSpan w:val="2"/>
            <w:tcBorders>
              <w:bottom w:val="single" w:sz="12" w:space="0" w:color="000000"/>
            </w:tcBorders>
            <w:shd w:val="clear" w:color="auto" w:fill="E7E6E6"/>
            <w:vAlign w:val="center"/>
          </w:tcPr>
          <w:p w14:paraId="6A2A5588"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Reference criteria</w:t>
            </w:r>
          </w:p>
        </w:tc>
        <w:tc>
          <w:tcPr>
            <w:tcW w:w="1724" w:type="dxa"/>
            <w:gridSpan w:val="2"/>
            <w:tcBorders>
              <w:bottom w:val="single" w:sz="12" w:space="0" w:color="000000"/>
            </w:tcBorders>
            <w:shd w:val="clear" w:color="auto" w:fill="E7E6E6"/>
            <w:vAlign w:val="center"/>
          </w:tcPr>
          <w:p w14:paraId="7520223D"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AC score</w:t>
            </w:r>
          </w:p>
        </w:tc>
      </w:tr>
      <w:tr w:rsidR="007F76FF" w:rsidRPr="00CD5B29" w14:paraId="0428E37F" w14:textId="77777777" w:rsidTr="00557E8A">
        <w:trPr>
          <w:trHeight w:val="580"/>
        </w:trPr>
        <w:tc>
          <w:tcPr>
            <w:tcW w:w="1512" w:type="dxa"/>
            <w:vMerge w:val="restart"/>
            <w:tcBorders>
              <w:top w:val="single" w:sz="12" w:space="0" w:color="000000"/>
            </w:tcBorders>
            <w:shd w:val="clear" w:color="auto" w:fill="auto"/>
            <w:vAlign w:val="center"/>
          </w:tcPr>
          <w:p w14:paraId="44E754BE"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Current state of characteristic</w:t>
            </w:r>
          </w:p>
        </w:tc>
        <w:tc>
          <w:tcPr>
            <w:tcW w:w="6063" w:type="dxa"/>
            <w:gridSpan w:val="2"/>
            <w:tcBorders>
              <w:top w:val="single" w:sz="12" w:space="0" w:color="000000"/>
            </w:tcBorders>
            <w:shd w:val="clear" w:color="auto" w:fill="auto"/>
          </w:tcPr>
          <w:p w14:paraId="79AAD0DD" w14:textId="77777777" w:rsidR="007F76FF" w:rsidRPr="00CD5B29"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CD5B29">
              <w:rPr>
                <w:rFonts w:asciiTheme="majorHAnsi" w:hAnsiTheme="majorHAnsi" w:cstheme="majorHAnsi"/>
                <w:lang w:val="en-GB"/>
              </w:rPr>
              <w:t>Bad current state of characteristic (e.g. impeded growth rates or low market prices)</w:t>
            </w:r>
          </w:p>
          <w:p w14:paraId="291BB84E" w14:textId="77777777" w:rsidR="007F76FF" w:rsidRPr="00CD5B29"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CD5B29">
              <w:rPr>
                <w:rFonts w:asciiTheme="majorHAnsi" w:hAnsiTheme="majorHAnsi" w:cstheme="majorHAnsi"/>
                <w:lang w:val="en-GB"/>
              </w:rPr>
              <w:t>High frequency of occurrence of negative characteristic (e.g. algal blooms) – i.e. has been much less frequent in the past</w:t>
            </w:r>
          </w:p>
          <w:p w14:paraId="277A524B" w14:textId="77777777" w:rsidR="007F76FF" w:rsidRPr="00CD5B29"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CD5B29">
              <w:rPr>
                <w:rFonts w:asciiTheme="majorHAnsi" w:hAnsiTheme="majorHAnsi" w:cstheme="majorHAnsi"/>
                <w:lang w:val="en-GB"/>
              </w:rPr>
              <w:t>Low occurrence of positive characteristics (e.g. large cohorts) – has been much more frequent in the past</w:t>
            </w:r>
          </w:p>
        </w:tc>
        <w:tc>
          <w:tcPr>
            <w:tcW w:w="1724" w:type="dxa"/>
            <w:gridSpan w:val="2"/>
            <w:tcBorders>
              <w:top w:val="single" w:sz="12" w:space="0" w:color="000000"/>
            </w:tcBorders>
            <w:shd w:val="clear" w:color="auto" w:fill="FF0000"/>
            <w:vAlign w:val="center"/>
          </w:tcPr>
          <w:p w14:paraId="1AB3C570"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1</w:t>
            </w:r>
          </w:p>
          <w:p w14:paraId="7DAA2A62"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(low AC)</w:t>
            </w:r>
          </w:p>
        </w:tc>
      </w:tr>
      <w:tr w:rsidR="007F76FF" w:rsidRPr="00CD5B29" w14:paraId="3B84E145" w14:textId="77777777" w:rsidTr="00557E8A">
        <w:trPr>
          <w:trHeight w:val="580"/>
        </w:trPr>
        <w:tc>
          <w:tcPr>
            <w:tcW w:w="1512" w:type="dxa"/>
            <w:vMerge/>
            <w:tcBorders>
              <w:top w:val="single" w:sz="12" w:space="0" w:color="000000"/>
            </w:tcBorders>
            <w:shd w:val="clear" w:color="auto" w:fill="auto"/>
            <w:vAlign w:val="center"/>
          </w:tcPr>
          <w:p w14:paraId="2FAC3636"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6063" w:type="dxa"/>
            <w:gridSpan w:val="2"/>
            <w:shd w:val="clear" w:color="auto" w:fill="auto"/>
          </w:tcPr>
          <w:p w14:paraId="7CA87C7F" w14:textId="77777777" w:rsidR="007F76FF" w:rsidRPr="00CD5B29"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CD5B29">
              <w:rPr>
                <w:rFonts w:asciiTheme="majorHAnsi" w:hAnsiTheme="majorHAnsi" w:cstheme="majorHAnsi"/>
                <w:lang w:val="en-GB"/>
              </w:rPr>
              <w:t>Average current state of characteristic (e.g. acceptable growth rates and market prices)</w:t>
            </w:r>
          </w:p>
          <w:p w14:paraId="66BD0DE5" w14:textId="77777777" w:rsidR="007F76FF" w:rsidRPr="00CD5B29"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CD5B29">
              <w:rPr>
                <w:rFonts w:asciiTheme="majorHAnsi" w:hAnsiTheme="majorHAnsi" w:cstheme="majorHAnsi"/>
                <w:lang w:val="en-GB"/>
              </w:rPr>
              <w:t>Average frequency of occurrence of negative characteristic (e.g. algal blooms) – i.e. has been less frequent in the past</w:t>
            </w:r>
          </w:p>
          <w:p w14:paraId="7DCAEA79" w14:textId="77777777" w:rsidR="007F76FF" w:rsidRPr="00CD5B29"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CD5B29">
              <w:rPr>
                <w:rFonts w:asciiTheme="majorHAnsi" w:hAnsiTheme="majorHAnsi" w:cstheme="majorHAnsi"/>
                <w:lang w:val="en-GB"/>
              </w:rPr>
              <w:t>Average frequency of occurrence of positive characteristics (e.g. large cohorts) – i.e. has been more frequent in the past</w:t>
            </w:r>
          </w:p>
        </w:tc>
        <w:tc>
          <w:tcPr>
            <w:tcW w:w="1724" w:type="dxa"/>
            <w:gridSpan w:val="2"/>
            <w:shd w:val="clear" w:color="auto" w:fill="FFC000"/>
            <w:vAlign w:val="center"/>
          </w:tcPr>
          <w:p w14:paraId="6C920D74"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2</w:t>
            </w:r>
          </w:p>
          <w:p w14:paraId="3A1B11C1"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(medium AC)</w:t>
            </w:r>
          </w:p>
        </w:tc>
      </w:tr>
      <w:tr w:rsidR="007F76FF" w:rsidRPr="00CD5B29" w14:paraId="28714D3D" w14:textId="77777777" w:rsidTr="00557E8A">
        <w:trPr>
          <w:trHeight w:val="580"/>
        </w:trPr>
        <w:tc>
          <w:tcPr>
            <w:tcW w:w="1512" w:type="dxa"/>
            <w:vMerge/>
            <w:tcBorders>
              <w:top w:val="single" w:sz="12" w:space="0" w:color="000000"/>
            </w:tcBorders>
            <w:shd w:val="clear" w:color="auto" w:fill="auto"/>
            <w:vAlign w:val="center"/>
          </w:tcPr>
          <w:p w14:paraId="73C2EAD5"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6063" w:type="dxa"/>
            <w:gridSpan w:val="2"/>
            <w:tcBorders>
              <w:bottom w:val="single" w:sz="12" w:space="0" w:color="000000"/>
            </w:tcBorders>
            <w:shd w:val="clear" w:color="auto" w:fill="auto"/>
          </w:tcPr>
          <w:p w14:paraId="17B7D442" w14:textId="77777777" w:rsidR="007F76FF" w:rsidRPr="00CD5B29"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CD5B29">
              <w:rPr>
                <w:rFonts w:asciiTheme="majorHAnsi" w:hAnsiTheme="majorHAnsi" w:cstheme="majorHAnsi"/>
                <w:lang w:val="en-GB"/>
              </w:rPr>
              <w:t>Good current state of characteristic (e.g. high growth rates or good market prices)</w:t>
            </w:r>
          </w:p>
          <w:p w14:paraId="0256AA98" w14:textId="77777777" w:rsidR="007F76FF" w:rsidRPr="00CD5B29"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CD5B29">
              <w:rPr>
                <w:rFonts w:asciiTheme="majorHAnsi" w:hAnsiTheme="majorHAnsi" w:cstheme="majorHAnsi"/>
                <w:lang w:val="en-GB"/>
              </w:rPr>
              <w:t>Infrequent occurrence of negative characteristic (e.g. algal blooms)</w:t>
            </w:r>
          </w:p>
          <w:p w14:paraId="51DB28B0" w14:textId="77777777" w:rsidR="007F76FF" w:rsidRPr="00CD5B29"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CD5B29">
              <w:rPr>
                <w:rFonts w:asciiTheme="majorHAnsi" w:hAnsiTheme="majorHAnsi" w:cstheme="majorHAnsi"/>
                <w:lang w:val="en-GB"/>
              </w:rPr>
              <w:t>Frequent occurrence of positive characteristics (e.g. large cohorts)</w:t>
            </w:r>
          </w:p>
        </w:tc>
        <w:tc>
          <w:tcPr>
            <w:tcW w:w="1724" w:type="dxa"/>
            <w:gridSpan w:val="2"/>
            <w:tcBorders>
              <w:bottom w:val="single" w:sz="12" w:space="0" w:color="000000"/>
            </w:tcBorders>
            <w:shd w:val="clear" w:color="auto" w:fill="70AD47"/>
            <w:vAlign w:val="center"/>
          </w:tcPr>
          <w:p w14:paraId="5FB4CCDE"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3</w:t>
            </w:r>
          </w:p>
          <w:p w14:paraId="362444D4"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(high AC)</w:t>
            </w:r>
          </w:p>
        </w:tc>
      </w:tr>
      <w:tr w:rsidR="007F76FF" w:rsidRPr="00CD5B29" w14:paraId="3D02E3C5" w14:textId="77777777" w:rsidTr="00557E8A">
        <w:tc>
          <w:tcPr>
            <w:tcW w:w="1512" w:type="dxa"/>
            <w:vMerge w:val="restart"/>
            <w:tcBorders>
              <w:top w:val="single" w:sz="12" w:space="0" w:color="000000"/>
            </w:tcBorders>
            <w:shd w:val="clear" w:color="auto" w:fill="auto"/>
            <w:vAlign w:val="center"/>
          </w:tcPr>
          <w:p w14:paraId="1DACD6EF"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Level of human control</w:t>
            </w:r>
          </w:p>
        </w:tc>
        <w:tc>
          <w:tcPr>
            <w:tcW w:w="6063" w:type="dxa"/>
            <w:gridSpan w:val="2"/>
            <w:tcBorders>
              <w:top w:val="single" w:sz="12" w:space="0" w:color="000000"/>
            </w:tcBorders>
            <w:shd w:val="clear" w:color="auto" w:fill="auto"/>
          </w:tcPr>
          <w:p w14:paraId="0ABE4407" w14:textId="77777777" w:rsidR="007F76FF" w:rsidRPr="00CD5B29" w:rsidRDefault="00A825F0" w:rsidP="00557E8A">
            <w:pPr>
              <w:numPr>
                <w:ilvl w:val="0"/>
                <w:numId w:val="7"/>
              </w:numPr>
              <w:pBdr>
                <w:top w:val="nil"/>
                <w:left w:val="nil"/>
                <w:bottom w:val="nil"/>
                <w:right w:val="nil"/>
                <w:between w:val="nil"/>
              </w:pBdr>
              <w:spacing w:before="120" w:after="120" w:line="259" w:lineRule="auto"/>
              <w:ind w:left="318"/>
              <w:rPr>
                <w:rFonts w:asciiTheme="majorHAnsi" w:hAnsiTheme="majorHAnsi" w:cstheme="majorHAnsi"/>
                <w:color w:val="000000"/>
                <w:lang w:val="en-GB"/>
              </w:rPr>
            </w:pPr>
            <w:r w:rsidRPr="00CD5B29">
              <w:rPr>
                <w:rFonts w:asciiTheme="majorHAnsi" w:hAnsiTheme="majorHAnsi" w:cstheme="majorHAnsi"/>
                <w:lang w:val="en-GB"/>
              </w:rPr>
              <w:t>No or very limited ability of operators and/or authorities to control the state of the characteristic (e.g. floods and recruitment success)</w:t>
            </w:r>
          </w:p>
        </w:tc>
        <w:tc>
          <w:tcPr>
            <w:tcW w:w="1724" w:type="dxa"/>
            <w:gridSpan w:val="2"/>
            <w:tcBorders>
              <w:top w:val="single" w:sz="12" w:space="0" w:color="000000"/>
            </w:tcBorders>
            <w:shd w:val="clear" w:color="auto" w:fill="FF0000"/>
            <w:vAlign w:val="center"/>
          </w:tcPr>
          <w:p w14:paraId="404472AC"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1</w:t>
            </w:r>
          </w:p>
          <w:p w14:paraId="1CEFF7D2"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(low AC)</w:t>
            </w:r>
          </w:p>
        </w:tc>
      </w:tr>
      <w:tr w:rsidR="007F76FF" w:rsidRPr="00CD5B29" w14:paraId="47C11433" w14:textId="77777777" w:rsidTr="00557E8A">
        <w:tc>
          <w:tcPr>
            <w:tcW w:w="1512" w:type="dxa"/>
            <w:vMerge/>
            <w:tcBorders>
              <w:top w:val="single" w:sz="12" w:space="0" w:color="000000"/>
            </w:tcBorders>
            <w:shd w:val="clear" w:color="auto" w:fill="auto"/>
            <w:vAlign w:val="center"/>
          </w:tcPr>
          <w:p w14:paraId="32E8C40D"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6063" w:type="dxa"/>
            <w:gridSpan w:val="2"/>
            <w:shd w:val="clear" w:color="auto" w:fill="auto"/>
          </w:tcPr>
          <w:p w14:paraId="26B5E524" w14:textId="77777777" w:rsidR="007F76FF" w:rsidRPr="00CD5B29" w:rsidRDefault="00A825F0" w:rsidP="00557E8A">
            <w:pPr>
              <w:numPr>
                <w:ilvl w:val="0"/>
                <w:numId w:val="7"/>
              </w:numPr>
              <w:pBdr>
                <w:top w:val="nil"/>
                <w:left w:val="nil"/>
                <w:bottom w:val="nil"/>
                <w:right w:val="nil"/>
                <w:between w:val="nil"/>
              </w:pBdr>
              <w:spacing w:before="120" w:after="120" w:line="259" w:lineRule="auto"/>
              <w:ind w:left="318"/>
              <w:rPr>
                <w:rFonts w:asciiTheme="majorHAnsi" w:hAnsiTheme="majorHAnsi" w:cstheme="majorHAnsi"/>
                <w:color w:val="000000"/>
                <w:lang w:val="en-GB"/>
              </w:rPr>
            </w:pPr>
            <w:r w:rsidRPr="00CD5B29">
              <w:rPr>
                <w:rFonts w:asciiTheme="majorHAnsi" w:hAnsiTheme="majorHAnsi" w:cstheme="majorHAnsi"/>
                <w:lang w:val="en-GB"/>
              </w:rPr>
              <w:t>Medium ability of operators and/or authorities to control the state of the characteristic (e.g. employment and disease outbreaks)</w:t>
            </w:r>
          </w:p>
        </w:tc>
        <w:tc>
          <w:tcPr>
            <w:tcW w:w="1724" w:type="dxa"/>
            <w:gridSpan w:val="2"/>
            <w:shd w:val="clear" w:color="auto" w:fill="FFC000"/>
            <w:vAlign w:val="center"/>
          </w:tcPr>
          <w:p w14:paraId="2B245552"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2</w:t>
            </w:r>
          </w:p>
          <w:p w14:paraId="2BE9E9F5"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(medium AC)</w:t>
            </w:r>
          </w:p>
        </w:tc>
      </w:tr>
      <w:tr w:rsidR="007F76FF" w:rsidRPr="00CD5B29" w14:paraId="243A14FC" w14:textId="77777777" w:rsidTr="00557E8A">
        <w:tc>
          <w:tcPr>
            <w:tcW w:w="1512" w:type="dxa"/>
            <w:vMerge/>
            <w:tcBorders>
              <w:top w:val="single" w:sz="12" w:space="0" w:color="000000"/>
            </w:tcBorders>
            <w:shd w:val="clear" w:color="auto" w:fill="auto"/>
            <w:vAlign w:val="center"/>
          </w:tcPr>
          <w:p w14:paraId="5530CB35"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6063" w:type="dxa"/>
            <w:gridSpan w:val="2"/>
            <w:tcBorders>
              <w:bottom w:val="single" w:sz="12" w:space="0" w:color="000000"/>
            </w:tcBorders>
            <w:shd w:val="clear" w:color="auto" w:fill="auto"/>
          </w:tcPr>
          <w:p w14:paraId="4BF0928F" w14:textId="34DB357E" w:rsidR="007F76FF" w:rsidRPr="00CD5B29" w:rsidRDefault="00D00F99" w:rsidP="00557E8A">
            <w:pPr>
              <w:numPr>
                <w:ilvl w:val="0"/>
                <w:numId w:val="7"/>
              </w:numPr>
              <w:pBdr>
                <w:top w:val="nil"/>
                <w:left w:val="nil"/>
                <w:bottom w:val="nil"/>
                <w:right w:val="nil"/>
                <w:between w:val="nil"/>
              </w:pBdr>
              <w:spacing w:before="120" w:after="120" w:line="259" w:lineRule="auto"/>
              <w:ind w:left="318"/>
              <w:rPr>
                <w:rFonts w:asciiTheme="majorHAnsi" w:hAnsiTheme="majorHAnsi" w:cstheme="majorHAnsi"/>
                <w:color w:val="000000"/>
                <w:lang w:val="en-GB"/>
              </w:rPr>
            </w:pPr>
            <w:r w:rsidRPr="00CD5B29">
              <w:rPr>
                <w:rFonts w:asciiTheme="majorHAnsi" w:hAnsiTheme="majorHAnsi" w:cstheme="majorHAnsi"/>
                <w:lang w:val="en-GB"/>
              </w:rPr>
              <w:t>Significant</w:t>
            </w:r>
            <w:r w:rsidR="00A825F0" w:rsidRPr="00CD5B29">
              <w:rPr>
                <w:rFonts w:asciiTheme="majorHAnsi" w:hAnsiTheme="majorHAnsi" w:cstheme="majorHAnsi"/>
                <w:lang w:val="en-GB"/>
              </w:rPr>
              <w:t xml:space="preserve"> ability of operators and/or authorities to control the state of the characteristic (e.g. fishing mortality, infrastructure (cages/vessels) and licensing)</w:t>
            </w:r>
          </w:p>
        </w:tc>
        <w:tc>
          <w:tcPr>
            <w:tcW w:w="1724" w:type="dxa"/>
            <w:gridSpan w:val="2"/>
            <w:tcBorders>
              <w:bottom w:val="single" w:sz="12" w:space="0" w:color="000000"/>
            </w:tcBorders>
            <w:shd w:val="clear" w:color="auto" w:fill="00B050"/>
            <w:vAlign w:val="center"/>
          </w:tcPr>
          <w:p w14:paraId="67335DC6"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3</w:t>
            </w:r>
          </w:p>
          <w:p w14:paraId="38A16F5D"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(high AC)</w:t>
            </w:r>
          </w:p>
        </w:tc>
      </w:tr>
      <w:tr w:rsidR="007F76FF" w:rsidRPr="00CD5B29" w14:paraId="494B0060" w14:textId="77777777" w:rsidTr="00557E8A">
        <w:trPr>
          <w:trHeight w:val="140"/>
        </w:trPr>
        <w:tc>
          <w:tcPr>
            <w:tcW w:w="1512" w:type="dxa"/>
            <w:vMerge w:val="restart"/>
            <w:tcBorders>
              <w:top w:val="single" w:sz="12" w:space="0" w:color="000000"/>
            </w:tcBorders>
            <w:shd w:val="clear" w:color="auto" w:fill="auto"/>
            <w:vAlign w:val="center"/>
          </w:tcPr>
          <w:p w14:paraId="6343C4FC"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Capacity to take action</w:t>
            </w:r>
          </w:p>
        </w:tc>
        <w:tc>
          <w:tcPr>
            <w:tcW w:w="3444" w:type="dxa"/>
            <w:vMerge w:val="restart"/>
            <w:tcBorders>
              <w:top w:val="single" w:sz="12" w:space="0" w:color="000000"/>
            </w:tcBorders>
            <w:shd w:val="clear" w:color="auto" w:fill="auto"/>
            <w:vAlign w:val="center"/>
          </w:tcPr>
          <w:p w14:paraId="39E8F5A7"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Existing financial resources among stakeholders to act</w:t>
            </w:r>
          </w:p>
        </w:tc>
        <w:tc>
          <w:tcPr>
            <w:tcW w:w="2619" w:type="dxa"/>
            <w:tcBorders>
              <w:top w:val="single" w:sz="12" w:space="0" w:color="000000"/>
            </w:tcBorders>
            <w:shd w:val="clear" w:color="auto" w:fill="FF0000"/>
          </w:tcPr>
          <w:p w14:paraId="3924D60B"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1 (no/limited)</w:t>
            </w:r>
          </w:p>
        </w:tc>
        <w:tc>
          <w:tcPr>
            <w:tcW w:w="498" w:type="dxa"/>
            <w:vMerge w:val="restart"/>
            <w:tcBorders>
              <w:top w:val="single" w:sz="12" w:space="0" w:color="000000"/>
            </w:tcBorders>
            <w:shd w:val="clear" w:color="auto" w:fill="auto"/>
          </w:tcPr>
          <w:p w14:paraId="55343DAF" w14:textId="77777777" w:rsidR="007F76FF" w:rsidRPr="00CD5B29" w:rsidRDefault="00A825F0" w:rsidP="00557E8A">
            <w:pPr>
              <w:spacing w:before="120" w:after="120"/>
              <w:ind w:left="113" w:right="113"/>
              <w:rPr>
                <w:rFonts w:asciiTheme="majorHAnsi" w:hAnsiTheme="majorHAnsi" w:cstheme="majorHAnsi"/>
                <w:lang w:val="en-GB"/>
              </w:rPr>
            </w:pPr>
            <w:r w:rsidRPr="00CD5B29">
              <w:rPr>
                <w:rFonts w:asciiTheme="majorHAnsi" w:hAnsiTheme="majorHAnsi" w:cstheme="majorHAnsi"/>
                <w:lang w:val="en-GB"/>
              </w:rPr>
              <w:t>Average score</w:t>
            </w:r>
          </w:p>
        </w:tc>
        <w:tc>
          <w:tcPr>
            <w:tcW w:w="1226" w:type="dxa"/>
            <w:vMerge w:val="restart"/>
            <w:tcBorders>
              <w:top w:val="single" w:sz="12" w:space="0" w:color="000000"/>
            </w:tcBorders>
            <w:shd w:val="clear" w:color="auto" w:fill="FF0000"/>
            <w:vAlign w:val="center"/>
          </w:tcPr>
          <w:p w14:paraId="502F4CAC" w14:textId="452737B0"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1 -1</w:t>
            </w:r>
            <w:r w:rsidR="00EE480D" w:rsidRPr="00CD5B29">
              <w:rPr>
                <w:rFonts w:asciiTheme="majorHAnsi" w:hAnsiTheme="majorHAnsi" w:cstheme="majorHAnsi"/>
                <w:lang w:val="en-GB"/>
              </w:rPr>
              <w:t>.</w:t>
            </w:r>
            <w:r w:rsidRPr="00CD5B29">
              <w:rPr>
                <w:rFonts w:asciiTheme="majorHAnsi" w:hAnsiTheme="majorHAnsi" w:cstheme="majorHAnsi"/>
                <w:lang w:val="en-GB"/>
              </w:rPr>
              <w:t>5</w:t>
            </w:r>
          </w:p>
          <w:p w14:paraId="419D441E"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(low AC)</w:t>
            </w:r>
          </w:p>
        </w:tc>
      </w:tr>
      <w:tr w:rsidR="007F76FF" w:rsidRPr="00CD5B29" w14:paraId="3451FD38" w14:textId="77777777" w:rsidTr="00557E8A">
        <w:trPr>
          <w:trHeight w:val="140"/>
        </w:trPr>
        <w:tc>
          <w:tcPr>
            <w:tcW w:w="1512" w:type="dxa"/>
            <w:vMerge/>
            <w:tcBorders>
              <w:top w:val="single" w:sz="12" w:space="0" w:color="000000"/>
            </w:tcBorders>
            <w:shd w:val="clear" w:color="auto" w:fill="auto"/>
            <w:vAlign w:val="center"/>
          </w:tcPr>
          <w:p w14:paraId="5D5A35AB"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3444" w:type="dxa"/>
            <w:vMerge/>
            <w:tcBorders>
              <w:top w:val="single" w:sz="12" w:space="0" w:color="000000"/>
            </w:tcBorders>
            <w:shd w:val="clear" w:color="auto" w:fill="auto"/>
            <w:vAlign w:val="center"/>
          </w:tcPr>
          <w:p w14:paraId="68C9D64F"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2619" w:type="dxa"/>
            <w:shd w:val="clear" w:color="auto" w:fill="FFC000"/>
          </w:tcPr>
          <w:p w14:paraId="222F71D6"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2 (some but more needed)</w:t>
            </w:r>
          </w:p>
        </w:tc>
        <w:tc>
          <w:tcPr>
            <w:tcW w:w="498" w:type="dxa"/>
            <w:vMerge/>
            <w:tcBorders>
              <w:top w:val="single" w:sz="12" w:space="0" w:color="000000"/>
            </w:tcBorders>
            <w:shd w:val="clear" w:color="auto" w:fill="auto"/>
          </w:tcPr>
          <w:p w14:paraId="112EF01E"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1226" w:type="dxa"/>
            <w:vMerge/>
            <w:tcBorders>
              <w:top w:val="single" w:sz="12" w:space="0" w:color="000000"/>
            </w:tcBorders>
            <w:shd w:val="clear" w:color="auto" w:fill="FF0000"/>
            <w:vAlign w:val="center"/>
          </w:tcPr>
          <w:p w14:paraId="50BE6C6A"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r>
      <w:tr w:rsidR="007F76FF" w:rsidRPr="00CD5B29" w14:paraId="0264CCDF" w14:textId="77777777" w:rsidTr="00557E8A">
        <w:trPr>
          <w:trHeight w:val="140"/>
        </w:trPr>
        <w:tc>
          <w:tcPr>
            <w:tcW w:w="1512" w:type="dxa"/>
            <w:vMerge/>
            <w:tcBorders>
              <w:top w:val="single" w:sz="12" w:space="0" w:color="000000"/>
            </w:tcBorders>
            <w:shd w:val="clear" w:color="auto" w:fill="auto"/>
            <w:vAlign w:val="center"/>
          </w:tcPr>
          <w:p w14:paraId="486C1799"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3444" w:type="dxa"/>
            <w:vMerge/>
            <w:tcBorders>
              <w:top w:val="single" w:sz="12" w:space="0" w:color="000000"/>
            </w:tcBorders>
            <w:shd w:val="clear" w:color="auto" w:fill="auto"/>
            <w:vAlign w:val="center"/>
          </w:tcPr>
          <w:p w14:paraId="75D222A5"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2619" w:type="dxa"/>
            <w:shd w:val="clear" w:color="auto" w:fill="00B050"/>
          </w:tcPr>
          <w:p w14:paraId="1987FA85"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3 (sufficient)</w:t>
            </w:r>
          </w:p>
        </w:tc>
        <w:tc>
          <w:tcPr>
            <w:tcW w:w="498" w:type="dxa"/>
            <w:vMerge/>
            <w:tcBorders>
              <w:top w:val="single" w:sz="12" w:space="0" w:color="000000"/>
            </w:tcBorders>
            <w:shd w:val="clear" w:color="auto" w:fill="auto"/>
          </w:tcPr>
          <w:p w14:paraId="10A28D6C"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1226" w:type="dxa"/>
            <w:vMerge/>
            <w:tcBorders>
              <w:top w:val="single" w:sz="12" w:space="0" w:color="000000"/>
            </w:tcBorders>
            <w:shd w:val="clear" w:color="auto" w:fill="FF0000"/>
            <w:vAlign w:val="center"/>
          </w:tcPr>
          <w:p w14:paraId="47181830"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r>
      <w:tr w:rsidR="007F76FF" w:rsidRPr="00CD5B29" w14:paraId="21AFD7AC" w14:textId="77777777" w:rsidTr="00557E8A">
        <w:trPr>
          <w:trHeight w:val="220"/>
        </w:trPr>
        <w:tc>
          <w:tcPr>
            <w:tcW w:w="1512" w:type="dxa"/>
            <w:vMerge/>
            <w:tcBorders>
              <w:top w:val="single" w:sz="12" w:space="0" w:color="000000"/>
            </w:tcBorders>
            <w:shd w:val="clear" w:color="auto" w:fill="auto"/>
            <w:vAlign w:val="center"/>
          </w:tcPr>
          <w:p w14:paraId="70143BE9"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3444" w:type="dxa"/>
            <w:vMerge w:val="restart"/>
            <w:shd w:val="clear" w:color="auto" w:fill="auto"/>
            <w:vAlign w:val="center"/>
          </w:tcPr>
          <w:p w14:paraId="534B3CA0" w14:textId="2E080B6D" w:rsidR="00EE480D"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Existing incentives among stakeholders (motivation, interest, importance) to act</w:t>
            </w:r>
          </w:p>
        </w:tc>
        <w:tc>
          <w:tcPr>
            <w:tcW w:w="2619" w:type="dxa"/>
            <w:shd w:val="clear" w:color="auto" w:fill="FF0000"/>
          </w:tcPr>
          <w:p w14:paraId="0861B4F3"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1 (no/limited)</w:t>
            </w:r>
          </w:p>
        </w:tc>
        <w:tc>
          <w:tcPr>
            <w:tcW w:w="498" w:type="dxa"/>
            <w:vMerge/>
            <w:tcBorders>
              <w:top w:val="single" w:sz="12" w:space="0" w:color="000000"/>
            </w:tcBorders>
            <w:shd w:val="clear" w:color="auto" w:fill="auto"/>
          </w:tcPr>
          <w:p w14:paraId="27677431"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1226" w:type="dxa"/>
            <w:vMerge w:val="restart"/>
            <w:shd w:val="clear" w:color="auto" w:fill="FFC000"/>
            <w:vAlign w:val="center"/>
          </w:tcPr>
          <w:p w14:paraId="46E15231" w14:textId="4F908E7F"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1</w:t>
            </w:r>
            <w:r w:rsidR="00EE480D" w:rsidRPr="00CD5B29">
              <w:rPr>
                <w:rFonts w:asciiTheme="majorHAnsi" w:hAnsiTheme="majorHAnsi" w:cstheme="majorHAnsi"/>
                <w:lang w:val="en-GB"/>
              </w:rPr>
              <w:t>.</w:t>
            </w:r>
            <w:r w:rsidRPr="00CD5B29">
              <w:rPr>
                <w:rFonts w:asciiTheme="majorHAnsi" w:hAnsiTheme="majorHAnsi" w:cstheme="majorHAnsi"/>
                <w:lang w:val="en-GB"/>
              </w:rPr>
              <w:t>6-2</w:t>
            </w:r>
            <w:r w:rsidR="00EE480D" w:rsidRPr="00CD5B29">
              <w:rPr>
                <w:rFonts w:asciiTheme="majorHAnsi" w:hAnsiTheme="majorHAnsi" w:cstheme="majorHAnsi"/>
                <w:lang w:val="en-GB"/>
              </w:rPr>
              <w:t>.</w:t>
            </w:r>
            <w:r w:rsidRPr="00CD5B29">
              <w:rPr>
                <w:rFonts w:asciiTheme="majorHAnsi" w:hAnsiTheme="majorHAnsi" w:cstheme="majorHAnsi"/>
                <w:lang w:val="en-GB"/>
              </w:rPr>
              <w:t>5</w:t>
            </w:r>
          </w:p>
          <w:p w14:paraId="4D1B0C33"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(med. AC)</w:t>
            </w:r>
          </w:p>
        </w:tc>
      </w:tr>
      <w:tr w:rsidR="007F76FF" w:rsidRPr="00CD5B29" w14:paraId="66A30611" w14:textId="77777777" w:rsidTr="00557E8A">
        <w:trPr>
          <w:trHeight w:val="220"/>
        </w:trPr>
        <w:tc>
          <w:tcPr>
            <w:tcW w:w="1512" w:type="dxa"/>
            <w:vMerge/>
            <w:tcBorders>
              <w:top w:val="single" w:sz="12" w:space="0" w:color="000000"/>
            </w:tcBorders>
            <w:shd w:val="clear" w:color="auto" w:fill="auto"/>
            <w:vAlign w:val="center"/>
          </w:tcPr>
          <w:p w14:paraId="71F19E79"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3444" w:type="dxa"/>
            <w:vMerge/>
            <w:shd w:val="clear" w:color="auto" w:fill="auto"/>
            <w:vAlign w:val="center"/>
          </w:tcPr>
          <w:p w14:paraId="5D59829D"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2619" w:type="dxa"/>
            <w:shd w:val="clear" w:color="auto" w:fill="FFC000"/>
          </w:tcPr>
          <w:p w14:paraId="4DF4A836"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2 (some but more needed)</w:t>
            </w:r>
          </w:p>
        </w:tc>
        <w:tc>
          <w:tcPr>
            <w:tcW w:w="498" w:type="dxa"/>
            <w:vMerge/>
            <w:tcBorders>
              <w:top w:val="single" w:sz="12" w:space="0" w:color="000000"/>
            </w:tcBorders>
            <w:shd w:val="clear" w:color="auto" w:fill="auto"/>
          </w:tcPr>
          <w:p w14:paraId="3DE5FE07"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1226" w:type="dxa"/>
            <w:vMerge/>
            <w:shd w:val="clear" w:color="auto" w:fill="FFC000"/>
            <w:vAlign w:val="center"/>
          </w:tcPr>
          <w:p w14:paraId="3B4F274A"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r>
      <w:tr w:rsidR="007F76FF" w:rsidRPr="00CD5B29" w14:paraId="18F720AD" w14:textId="77777777" w:rsidTr="00557E8A">
        <w:trPr>
          <w:trHeight w:val="220"/>
        </w:trPr>
        <w:tc>
          <w:tcPr>
            <w:tcW w:w="1512" w:type="dxa"/>
            <w:vMerge/>
            <w:tcBorders>
              <w:top w:val="single" w:sz="12" w:space="0" w:color="000000"/>
            </w:tcBorders>
            <w:shd w:val="clear" w:color="auto" w:fill="auto"/>
            <w:vAlign w:val="center"/>
          </w:tcPr>
          <w:p w14:paraId="172C9F42"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3444" w:type="dxa"/>
            <w:vMerge/>
            <w:shd w:val="clear" w:color="auto" w:fill="auto"/>
            <w:vAlign w:val="center"/>
          </w:tcPr>
          <w:p w14:paraId="25E65BBA"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2619" w:type="dxa"/>
            <w:shd w:val="clear" w:color="auto" w:fill="00B050"/>
          </w:tcPr>
          <w:p w14:paraId="1159C39E"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3 (sufficient)</w:t>
            </w:r>
          </w:p>
        </w:tc>
        <w:tc>
          <w:tcPr>
            <w:tcW w:w="498" w:type="dxa"/>
            <w:vMerge/>
            <w:tcBorders>
              <w:top w:val="single" w:sz="12" w:space="0" w:color="000000"/>
            </w:tcBorders>
            <w:shd w:val="clear" w:color="auto" w:fill="auto"/>
          </w:tcPr>
          <w:p w14:paraId="3BB23E18"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1226" w:type="dxa"/>
            <w:vMerge/>
            <w:shd w:val="clear" w:color="auto" w:fill="FFC000"/>
            <w:vAlign w:val="center"/>
          </w:tcPr>
          <w:p w14:paraId="4004F350"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r>
      <w:tr w:rsidR="007F76FF" w:rsidRPr="00CD5B29" w14:paraId="7433E882" w14:textId="77777777" w:rsidTr="00557E8A">
        <w:trPr>
          <w:trHeight w:val="60"/>
        </w:trPr>
        <w:tc>
          <w:tcPr>
            <w:tcW w:w="1512" w:type="dxa"/>
            <w:vMerge/>
            <w:tcBorders>
              <w:top w:val="single" w:sz="12" w:space="0" w:color="000000"/>
            </w:tcBorders>
            <w:shd w:val="clear" w:color="auto" w:fill="auto"/>
            <w:vAlign w:val="center"/>
          </w:tcPr>
          <w:p w14:paraId="5BAD53CE"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3444" w:type="dxa"/>
            <w:vMerge w:val="restart"/>
            <w:shd w:val="clear" w:color="auto" w:fill="auto"/>
            <w:vAlign w:val="center"/>
          </w:tcPr>
          <w:p w14:paraId="2374E034"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Current (or pending) level of knowledge needed to act</w:t>
            </w:r>
          </w:p>
        </w:tc>
        <w:tc>
          <w:tcPr>
            <w:tcW w:w="2619" w:type="dxa"/>
            <w:shd w:val="clear" w:color="auto" w:fill="FF0000"/>
          </w:tcPr>
          <w:p w14:paraId="55C9E09D"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1 (no/limited)</w:t>
            </w:r>
          </w:p>
        </w:tc>
        <w:tc>
          <w:tcPr>
            <w:tcW w:w="498" w:type="dxa"/>
            <w:vMerge/>
            <w:tcBorders>
              <w:top w:val="single" w:sz="12" w:space="0" w:color="000000"/>
            </w:tcBorders>
            <w:shd w:val="clear" w:color="auto" w:fill="auto"/>
          </w:tcPr>
          <w:p w14:paraId="3CBAC9F1" w14:textId="77777777" w:rsidR="007F76FF" w:rsidRPr="00CD5B29"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1226" w:type="dxa"/>
            <w:vMerge w:val="restart"/>
            <w:shd w:val="clear" w:color="auto" w:fill="00B050"/>
            <w:vAlign w:val="center"/>
          </w:tcPr>
          <w:p w14:paraId="64E1F365" w14:textId="4B398FF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2</w:t>
            </w:r>
            <w:r w:rsidR="00EE480D" w:rsidRPr="00CD5B29">
              <w:rPr>
                <w:rFonts w:asciiTheme="majorHAnsi" w:hAnsiTheme="majorHAnsi" w:cstheme="majorHAnsi"/>
                <w:lang w:val="en-GB"/>
              </w:rPr>
              <w:t>.</w:t>
            </w:r>
            <w:r w:rsidRPr="00CD5B29">
              <w:rPr>
                <w:rFonts w:asciiTheme="majorHAnsi" w:hAnsiTheme="majorHAnsi" w:cstheme="majorHAnsi"/>
                <w:lang w:val="en-GB"/>
              </w:rPr>
              <w:t>6-3</w:t>
            </w:r>
          </w:p>
          <w:p w14:paraId="4B436985" w14:textId="77777777" w:rsidR="007F76FF" w:rsidRPr="00CD5B29" w:rsidRDefault="00A825F0" w:rsidP="00557E8A">
            <w:pPr>
              <w:spacing w:before="120" w:after="120"/>
              <w:rPr>
                <w:rFonts w:asciiTheme="majorHAnsi" w:hAnsiTheme="majorHAnsi" w:cstheme="majorHAnsi"/>
                <w:lang w:val="en-GB"/>
              </w:rPr>
            </w:pPr>
            <w:r w:rsidRPr="00CD5B29">
              <w:rPr>
                <w:rFonts w:asciiTheme="majorHAnsi" w:hAnsiTheme="majorHAnsi" w:cstheme="majorHAnsi"/>
                <w:lang w:val="en-GB"/>
              </w:rPr>
              <w:t>(high AC)</w:t>
            </w:r>
          </w:p>
        </w:tc>
      </w:tr>
      <w:tr w:rsidR="007F76FF" w:rsidRPr="00CD5B29" w14:paraId="58E3FB5B" w14:textId="77777777" w:rsidTr="00557E8A">
        <w:trPr>
          <w:trHeight w:val="60"/>
        </w:trPr>
        <w:tc>
          <w:tcPr>
            <w:tcW w:w="1512" w:type="dxa"/>
            <w:vMerge/>
            <w:tcBorders>
              <w:top w:val="single" w:sz="12" w:space="0" w:color="000000"/>
            </w:tcBorders>
            <w:shd w:val="clear" w:color="auto" w:fill="auto"/>
            <w:vAlign w:val="center"/>
          </w:tcPr>
          <w:p w14:paraId="066BB13A" w14:textId="77777777" w:rsidR="007F76FF" w:rsidRPr="00CD5B29"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3444" w:type="dxa"/>
            <w:vMerge/>
            <w:shd w:val="clear" w:color="auto" w:fill="auto"/>
            <w:vAlign w:val="center"/>
          </w:tcPr>
          <w:p w14:paraId="6C7AA40E" w14:textId="77777777" w:rsidR="007F76FF" w:rsidRPr="00CD5B29"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2619" w:type="dxa"/>
            <w:shd w:val="clear" w:color="auto" w:fill="FFC000"/>
          </w:tcPr>
          <w:p w14:paraId="37F4B0D0"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2 (some but more needed)</w:t>
            </w:r>
          </w:p>
        </w:tc>
        <w:tc>
          <w:tcPr>
            <w:tcW w:w="498" w:type="dxa"/>
            <w:vMerge/>
            <w:tcBorders>
              <w:top w:val="single" w:sz="12" w:space="0" w:color="000000"/>
            </w:tcBorders>
            <w:shd w:val="clear" w:color="auto" w:fill="auto"/>
          </w:tcPr>
          <w:p w14:paraId="412FDBA0" w14:textId="77777777" w:rsidR="007F76FF" w:rsidRPr="00CD5B29"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1226" w:type="dxa"/>
            <w:vMerge/>
            <w:shd w:val="clear" w:color="auto" w:fill="00B050"/>
            <w:vAlign w:val="center"/>
          </w:tcPr>
          <w:p w14:paraId="64096E93" w14:textId="77777777" w:rsidR="007F76FF" w:rsidRPr="00CD5B29"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r>
      <w:tr w:rsidR="007F76FF" w:rsidRPr="00CD5B29" w14:paraId="713D37BF" w14:textId="77777777" w:rsidTr="00557E8A">
        <w:trPr>
          <w:trHeight w:val="60"/>
        </w:trPr>
        <w:tc>
          <w:tcPr>
            <w:tcW w:w="1512" w:type="dxa"/>
            <w:vMerge/>
            <w:tcBorders>
              <w:top w:val="single" w:sz="12" w:space="0" w:color="000000"/>
            </w:tcBorders>
            <w:shd w:val="clear" w:color="auto" w:fill="auto"/>
            <w:vAlign w:val="center"/>
          </w:tcPr>
          <w:p w14:paraId="3D2EB8DC" w14:textId="77777777" w:rsidR="007F76FF" w:rsidRPr="00CD5B29"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3444" w:type="dxa"/>
            <w:vMerge/>
            <w:shd w:val="clear" w:color="auto" w:fill="auto"/>
            <w:vAlign w:val="center"/>
          </w:tcPr>
          <w:p w14:paraId="4476B1DA" w14:textId="77777777" w:rsidR="007F76FF" w:rsidRPr="00CD5B29"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2619" w:type="dxa"/>
            <w:shd w:val="clear" w:color="auto" w:fill="00B050"/>
          </w:tcPr>
          <w:p w14:paraId="1891E18C"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3 (sufficient)</w:t>
            </w:r>
          </w:p>
        </w:tc>
        <w:tc>
          <w:tcPr>
            <w:tcW w:w="498" w:type="dxa"/>
            <w:vMerge/>
            <w:tcBorders>
              <w:top w:val="single" w:sz="12" w:space="0" w:color="000000"/>
            </w:tcBorders>
            <w:shd w:val="clear" w:color="auto" w:fill="auto"/>
          </w:tcPr>
          <w:p w14:paraId="2F867A2C" w14:textId="77777777" w:rsidR="007F76FF" w:rsidRPr="00CD5B29"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1226" w:type="dxa"/>
            <w:vMerge/>
            <w:shd w:val="clear" w:color="auto" w:fill="00B050"/>
            <w:vAlign w:val="center"/>
          </w:tcPr>
          <w:p w14:paraId="5509BA4E" w14:textId="77777777" w:rsidR="007F76FF" w:rsidRPr="00CD5B29"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r>
    </w:tbl>
    <w:p w14:paraId="54908C6D"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(1-1,5: low AC; 1,6-2,5: medium AC; 2,6-3: high AC)</w:t>
      </w:r>
    </w:p>
    <w:p w14:paraId="5D31FAD6" w14:textId="77777777" w:rsidR="007F76FF" w:rsidRPr="00CD5B29" w:rsidRDefault="00A825F0" w:rsidP="0026467B">
      <w:pPr>
        <w:spacing w:before="120" w:after="120"/>
        <w:jc w:val="both"/>
        <w:rPr>
          <w:rFonts w:asciiTheme="majorHAnsi" w:hAnsiTheme="majorHAnsi" w:cstheme="majorHAnsi"/>
          <w:b/>
          <w:i/>
          <w:lang w:val="en-GB"/>
        </w:rPr>
      </w:pPr>
      <w:r w:rsidRPr="00CD5B29">
        <w:rPr>
          <w:rFonts w:asciiTheme="majorHAnsi" w:hAnsiTheme="majorHAnsi" w:cstheme="majorHAnsi"/>
          <w:b/>
          <w:i/>
          <w:lang w:val="en-GB"/>
        </w:rPr>
        <w:t>Assessment of vulnerability:</w:t>
      </w:r>
    </w:p>
    <w:p w14:paraId="6170D602"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Once the AC score for each characteristic has been evaluated, the next step is to estimate the vulnerability of the characteristics. Vulnerability is a function of (exposure + sensitivity) – adaptive capacity. The CAP vulnerability assessment is conducted using a qualitative approach, as such an approach better accommodates data limited cases and the available data to conduct a fully quantitative assessment will seldom be sufficient. The CAP vulnerability assessment therefore uses a matrix to estimate the vulnerability, using the AC score (high-medium-low AC) and the (exposure + sensitivity) estimation from the risk assessment. </w:t>
      </w:r>
    </w:p>
    <w:p w14:paraId="5C264038" w14:textId="40DF8D9D" w:rsidR="007F76FF" w:rsidRPr="00CD5B29" w:rsidRDefault="00A825F0" w:rsidP="00DE2F46">
      <w:pPr>
        <w:spacing w:before="120" w:after="120"/>
        <w:jc w:val="both"/>
        <w:rPr>
          <w:rFonts w:asciiTheme="majorHAnsi" w:hAnsiTheme="majorHAnsi" w:cstheme="majorHAnsi"/>
          <w:lang w:val="en-GB"/>
        </w:rPr>
      </w:pPr>
      <w:r w:rsidRPr="00CD5B29">
        <w:rPr>
          <w:rFonts w:asciiTheme="majorHAnsi" w:hAnsiTheme="majorHAnsi" w:cstheme="majorHAnsi"/>
          <w:lang w:val="en-GB"/>
        </w:rPr>
        <w:lastRenderedPageBreak/>
        <w:t xml:space="preserve">Given that the risk assessment method selected for each case will differ, the values used in the matrix will depend on the risk assessment method used. Below is an example of how such a vulnerability assessment matrix was used in the ClimeFish project to assess the vulnerability within </w:t>
      </w:r>
      <w:r w:rsidR="001477E7" w:rsidRPr="00CD5B29">
        <w:rPr>
          <w:rFonts w:asciiTheme="majorHAnsi" w:hAnsiTheme="majorHAnsi" w:cstheme="majorHAnsi"/>
          <w:lang w:val="en-GB"/>
        </w:rPr>
        <w:t>seven</w:t>
      </w:r>
      <w:r w:rsidRPr="00CD5B29">
        <w:rPr>
          <w:rFonts w:asciiTheme="majorHAnsi" w:hAnsiTheme="majorHAnsi" w:cstheme="majorHAnsi"/>
          <w:lang w:val="en-GB"/>
        </w:rPr>
        <w:t xml:space="preserve"> European case studies. Here, the AC scores for each characteristic were set up against the consequence level</w:t>
      </w:r>
      <w:r w:rsidRPr="00CD5B29">
        <w:rPr>
          <w:rFonts w:asciiTheme="majorHAnsi" w:hAnsiTheme="majorHAnsi" w:cstheme="majorHAnsi"/>
          <w:vertAlign w:val="superscript"/>
          <w:lang w:val="en-GB"/>
        </w:rPr>
        <w:t xml:space="preserve"> </w:t>
      </w:r>
      <w:r w:rsidRPr="00CD5B29">
        <w:rPr>
          <w:rFonts w:asciiTheme="majorHAnsi" w:hAnsiTheme="majorHAnsi" w:cstheme="majorHAnsi"/>
          <w:lang w:val="en-GB"/>
        </w:rPr>
        <w:t>for each impact, which was assessed in the ClimeFish risk assessment. This matrix approach (demonstrated below) can</w:t>
      </w:r>
      <w:r w:rsidR="00EE480D" w:rsidRPr="00CD5B29">
        <w:rPr>
          <w:rFonts w:asciiTheme="majorHAnsi" w:hAnsiTheme="majorHAnsi" w:cstheme="majorHAnsi"/>
          <w:lang w:val="en-GB"/>
        </w:rPr>
        <w:t>, however,</w:t>
      </w:r>
      <w:r w:rsidRPr="00CD5B29">
        <w:rPr>
          <w:rFonts w:asciiTheme="majorHAnsi" w:hAnsiTheme="majorHAnsi" w:cstheme="majorHAnsi"/>
          <w:lang w:val="en-GB"/>
        </w:rPr>
        <w:t xml:space="preserve"> be used irrelevant of the risk assessment method used in each case, by simply replacing the “consequence” level used below with the (exposure + sensitivity) estimation used for each case.</w:t>
      </w:r>
    </w:p>
    <w:p w14:paraId="61A3E819" w14:textId="084CAB31" w:rsidR="00DE2F46" w:rsidRPr="00CD5B29" w:rsidRDefault="00DE2F46" w:rsidP="00DE2F46">
      <w:pPr>
        <w:pStyle w:val="Caption"/>
        <w:keepNext/>
        <w:rPr>
          <w:rFonts w:asciiTheme="majorHAnsi" w:hAnsiTheme="majorHAnsi" w:cstheme="majorHAnsi"/>
          <w:lang w:val="en-GB"/>
        </w:rPr>
      </w:pPr>
      <w:r w:rsidRPr="00CD5B29">
        <w:rPr>
          <w:rFonts w:asciiTheme="majorHAnsi" w:hAnsiTheme="majorHAnsi" w:cstheme="majorHAnsi"/>
          <w:lang w:val="en-GB"/>
        </w:rPr>
        <w:t xml:space="preserve">Table </w:t>
      </w:r>
      <w:r w:rsidRPr="00CD5B29">
        <w:rPr>
          <w:rFonts w:asciiTheme="majorHAnsi" w:hAnsiTheme="majorHAnsi" w:cstheme="majorHAnsi"/>
          <w:lang w:val="en-GB"/>
        </w:rPr>
        <w:fldChar w:fldCharType="begin"/>
      </w:r>
      <w:r w:rsidRPr="00CD5B29">
        <w:rPr>
          <w:rFonts w:asciiTheme="majorHAnsi" w:hAnsiTheme="majorHAnsi" w:cstheme="majorHAnsi"/>
          <w:lang w:val="en-GB"/>
        </w:rPr>
        <w:instrText xml:space="preserve"> SEQ Table \* ARABIC </w:instrText>
      </w:r>
      <w:r w:rsidRPr="00CD5B29">
        <w:rPr>
          <w:rFonts w:asciiTheme="majorHAnsi" w:hAnsiTheme="majorHAnsi" w:cstheme="majorHAnsi"/>
          <w:lang w:val="en-GB"/>
        </w:rPr>
        <w:fldChar w:fldCharType="separate"/>
      </w:r>
      <w:r w:rsidRPr="00CD5B29">
        <w:rPr>
          <w:rFonts w:asciiTheme="majorHAnsi" w:hAnsiTheme="majorHAnsi" w:cstheme="majorHAnsi"/>
          <w:lang w:val="en-GB"/>
        </w:rPr>
        <w:t>2</w:t>
      </w:r>
      <w:r w:rsidRPr="00CD5B29">
        <w:rPr>
          <w:rFonts w:asciiTheme="majorHAnsi" w:hAnsiTheme="majorHAnsi" w:cstheme="majorHAnsi"/>
          <w:lang w:val="en-GB"/>
        </w:rPr>
        <w:fldChar w:fldCharType="end"/>
      </w:r>
      <w:r w:rsidRPr="00CD5B29">
        <w:rPr>
          <w:rFonts w:asciiTheme="majorHAnsi" w:hAnsiTheme="majorHAnsi" w:cstheme="majorHAnsi"/>
          <w:lang w:val="en-GB"/>
        </w:rPr>
        <w:t>: The CAP vulnerability assessment matrix</w:t>
      </w:r>
    </w:p>
    <w:tbl>
      <w:tblPr>
        <w:tblStyle w:val="4"/>
        <w:tblW w:w="90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2"/>
        <w:gridCol w:w="2034"/>
        <w:gridCol w:w="2093"/>
        <w:gridCol w:w="2093"/>
      </w:tblGrid>
      <w:tr w:rsidR="007F76FF" w:rsidRPr="00CD5B29" w14:paraId="5EC8C169" w14:textId="77777777">
        <w:trPr>
          <w:trHeight w:val="220"/>
          <w:jc w:val="center"/>
        </w:trPr>
        <w:tc>
          <w:tcPr>
            <w:tcW w:w="2842" w:type="dxa"/>
          </w:tcPr>
          <w:p w14:paraId="427A799D"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AC score </w:t>
            </w:r>
            <w:r w:rsidRPr="00CD5B29">
              <w:rPr>
                <w:lang w:val="en-GB"/>
              </w:rPr>
              <w:t>🡪</w:t>
            </w:r>
          </w:p>
        </w:tc>
        <w:tc>
          <w:tcPr>
            <w:tcW w:w="2034" w:type="dxa"/>
            <w:vMerge w:val="restart"/>
            <w:vAlign w:val="center"/>
          </w:tcPr>
          <w:p w14:paraId="109B164C" w14:textId="45A6F8BA" w:rsidR="0014602C"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High</w:t>
            </w:r>
            <w:r w:rsidR="0014602C" w:rsidRPr="00CD5B29">
              <w:rPr>
                <w:rFonts w:asciiTheme="majorHAnsi" w:hAnsiTheme="majorHAnsi" w:cstheme="majorHAnsi"/>
                <w:lang w:val="en-GB"/>
              </w:rPr>
              <w:t xml:space="preserve"> </w:t>
            </w:r>
            <w:r w:rsidRPr="00CD5B29">
              <w:rPr>
                <w:rFonts w:asciiTheme="majorHAnsi" w:hAnsiTheme="majorHAnsi" w:cstheme="majorHAnsi"/>
                <w:lang w:val="en-GB"/>
              </w:rPr>
              <w:t xml:space="preserve">AC </w:t>
            </w:r>
          </w:p>
          <w:p w14:paraId="6F984AA2" w14:textId="757446DC"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(2.5 - 3)</w:t>
            </w:r>
          </w:p>
        </w:tc>
        <w:tc>
          <w:tcPr>
            <w:tcW w:w="2093" w:type="dxa"/>
            <w:vMerge w:val="restart"/>
            <w:vAlign w:val="center"/>
          </w:tcPr>
          <w:p w14:paraId="40741772"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Medium AC</w:t>
            </w:r>
          </w:p>
          <w:p w14:paraId="40B44E26"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(1.6 -2.5)</w:t>
            </w:r>
          </w:p>
        </w:tc>
        <w:tc>
          <w:tcPr>
            <w:tcW w:w="2093" w:type="dxa"/>
            <w:vMerge w:val="restart"/>
            <w:vAlign w:val="center"/>
          </w:tcPr>
          <w:p w14:paraId="6026EA8F"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Low AC</w:t>
            </w:r>
          </w:p>
          <w:p w14:paraId="50015939"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(1.5 - 1)</w:t>
            </w:r>
          </w:p>
        </w:tc>
      </w:tr>
      <w:tr w:rsidR="007F76FF" w:rsidRPr="00CD5B29" w14:paraId="608BFCCA" w14:textId="77777777">
        <w:trPr>
          <w:trHeight w:val="220"/>
          <w:jc w:val="center"/>
        </w:trPr>
        <w:tc>
          <w:tcPr>
            <w:tcW w:w="2842" w:type="dxa"/>
          </w:tcPr>
          <w:p w14:paraId="56B0D3F3"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Consequence level ↓</w:t>
            </w:r>
          </w:p>
        </w:tc>
        <w:tc>
          <w:tcPr>
            <w:tcW w:w="2034" w:type="dxa"/>
            <w:vMerge/>
            <w:vAlign w:val="center"/>
          </w:tcPr>
          <w:p w14:paraId="58C00650" w14:textId="77777777" w:rsidR="007F76FF" w:rsidRPr="00CD5B29"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2093" w:type="dxa"/>
            <w:vMerge/>
            <w:vAlign w:val="center"/>
          </w:tcPr>
          <w:p w14:paraId="59BF20A0" w14:textId="77777777" w:rsidR="007F76FF" w:rsidRPr="00CD5B29"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2093" w:type="dxa"/>
            <w:vMerge/>
            <w:vAlign w:val="center"/>
          </w:tcPr>
          <w:p w14:paraId="145373BE" w14:textId="77777777" w:rsidR="007F76FF" w:rsidRPr="00CD5B29"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r>
      <w:tr w:rsidR="007F76FF" w:rsidRPr="00CD5B29" w14:paraId="068D34CC" w14:textId="77777777">
        <w:trPr>
          <w:jc w:val="center"/>
        </w:trPr>
        <w:tc>
          <w:tcPr>
            <w:tcW w:w="2842" w:type="dxa"/>
          </w:tcPr>
          <w:p w14:paraId="756DB722"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Extreme (4)</w:t>
            </w:r>
          </w:p>
        </w:tc>
        <w:tc>
          <w:tcPr>
            <w:tcW w:w="2034" w:type="dxa"/>
            <w:shd w:val="clear" w:color="auto" w:fill="FFC000"/>
          </w:tcPr>
          <w:p w14:paraId="0D1786D2" w14:textId="77777777" w:rsidR="007F76FF" w:rsidRPr="00CD5B29" w:rsidRDefault="007F76FF" w:rsidP="0026467B">
            <w:pPr>
              <w:spacing w:before="120" w:after="120"/>
              <w:jc w:val="both"/>
              <w:rPr>
                <w:rFonts w:asciiTheme="majorHAnsi" w:hAnsiTheme="majorHAnsi" w:cstheme="majorHAnsi"/>
                <w:lang w:val="en-GB"/>
              </w:rPr>
            </w:pPr>
          </w:p>
        </w:tc>
        <w:tc>
          <w:tcPr>
            <w:tcW w:w="2093" w:type="dxa"/>
            <w:shd w:val="clear" w:color="auto" w:fill="FF0000"/>
          </w:tcPr>
          <w:p w14:paraId="5A9BD651" w14:textId="77777777" w:rsidR="007F76FF" w:rsidRPr="00CD5B29" w:rsidRDefault="007F76FF" w:rsidP="0026467B">
            <w:pPr>
              <w:spacing w:before="120" w:after="120"/>
              <w:jc w:val="both"/>
              <w:rPr>
                <w:rFonts w:asciiTheme="majorHAnsi" w:hAnsiTheme="majorHAnsi" w:cstheme="majorHAnsi"/>
                <w:lang w:val="en-GB"/>
              </w:rPr>
            </w:pPr>
          </w:p>
        </w:tc>
        <w:tc>
          <w:tcPr>
            <w:tcW w:w="2093" w:type="dxa"/>
            <w:shd w:val="clear" w:color="auto" w:fill="FF0000"/>
          </w:tcPr>
          <w:p w14:paraId="2779CBD3" w14:textId="77777777" w:rsidR="007F76FF" w:rsidRPr="00CD5B29" w:rsidRDefault="007F76FF" w:rsidP="0026467B">
            <w:pPr>
              <w:spacing w:before="120" w:after="120"/>
              <w:jc w:val="both"/>
              <w:rPr>
                <w:rFonts w:asciiTheme="majorHAnsi" w:hAnsiTheme="majorHAnsi" w:cstheme="majorHAnsi"/>
                <w:lang w:val="en-GB"/>
              </w:rPr>
            </w:pPr>
          </w:p>
        </w:tc>
      </w:tr>
      <w:tr w:rsidR="007F76FF" w:rsidRPr="00CD5B29" w14:paraId="1861DDEA" w14:textId="77777777">
        <w:trPr>
          <w:jc w:val="center"/>
        </w:trPr>
        <w:tc>
          <w:tcPr>
            <w:tcW w:w="2842" w:type="dxa"/>
          </w:tcPr>
          <w:p w14:paraId="722F3319"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Major (3)</w:t>
            </w:r>
          </w:p>
        </w:tc>
        <w:tc>
          <w:tcPr>
            <w:tcW w:w="2034" w:type="dxa"/>
            <w:shd w:val="clear" w:color="auto" w:fill="00B050"/>
          </w:tcPr>
          <w:p w14:paraId="17C840BE" w14:textId="77777777" w:rsidR="007F76FF" w:rsidRPr="00CD5B29" w:rsidRDefault="007F76FF" w:rsidP="0026467B">
            <w:pPr>
              <w:spacing w:before="120" w:after="120"/>
              <w:jc w:val="both"/>
              <w:rPr>
                <w:rFonts w:asciiTheme="majorHAnsi" w:hAnsiTheme="majorHAnsi" w:cstheme="majorHAnsi"/>
                <w:lang w:val="en-GB"/>
              </w:rPr>
            </w:pPr>
          </w:p>
        </w:tc>
        <w:tc>
          <w:tcPr>
            <w:tcW w:w="2093" w:type="dxa"/>
            <w:shd w:val="clear" w:color="auto" w:fill="FFC000"/>
          </w:tcPr>
          <w:p w14:paraId="786879D5" w14:textId="77777777" w:rsidR="007F76FF" w:rsidRPr="00CD5B29" w:rsidRDefault="007F76FF" w:rsidP="0026467B">
            <w:pPr>
              <w:spacing w:before="120" w:after="120"/>
              <w:jc w:val="both"/>
              <w:rPr>
                <w:rFonts w:asciiTheme="majorHAnsi" w:hAnsiTheme="majorHAnsi" w:cstheme="majorHAnsi"/>
                <w:lang w:val="en-GB"/>
              </w:rPr>
            </w:pPr>
          </w:p>
        </w:tc>
        <w:tc>
          <w:tcPr>
            <w:tcW w:w="2093" w:type="dxa"/>
            <w:shd w:val="clear" w:color="auto" w:fill="FF0000"/>
          </w:tcPr>
          <w:p w14:paraId="5B16E527" w14:textId="77777777" w:rsidR="007F76FF" w:rsidRPr="00CD5B29" w:rsidRDefault="007F76FF" w:rsidP="0026467B">
            <w:pPr>
              <w:spacing w:before="120" w:after="120"/>
              <w:jc w:val="both"/>
              <w:rPr>
                <w:rFonts w:asciiTheme="majorHAnsi" w:hAnsiTheme="majorHAnsi" w:cstheme="majorHAnsi"/>
                <w:lang w:val="en-GB"/>
              </w:rPr>
            </w:pPr>
          </w:p>
        </w:tc>
      </w:tr>
      <w:tr w:rsidR="007F76FF" w:rsidRPr="00CD5B29" w14:paraId="53293A1C" w14:textId="77777777">
        <w:trPr>
          <w:jc w:val="center"/>
        </w:trPr>
        <w:tc>
          <w:tcPr>
            <w:tcW w:w="2842" w:type="dxa"/>
          </w:tcPr>
          <w:p w14:paraId="7D8B1E30"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Moderate (2)</w:t>
            </w:r>
          </w:p>
        </w:tc>
        <w:tc>
          <w:tcPr>
            <w:tcW w:w="2034" w:type="dxa"/>
            <w:shd w:val="clear" w:color="auto" w:fill="00B050"/>
          </w:tcPr>
          <w:p w14:paraId="5D1222E1" w14:textId="77777777" w:rsidR="007F76FF" w:rsidRPr="00CD5B29" w:rsidRDefault="007F76FF" w:rsidP="0026467B">
            <w:pPr>
              <w:spacing w:before="120" w:after="120"/>
              <w:jc w:val="both"/>
              <w:rPr>
                <w:rFonts w:asciiTheme="majorHAnsi" w:hAnsiTheme="majorHAnsi" w:cstheme="majorHAnsi"/>
                <w:lang w:val="en-GB"/>
              </w:rPr>
            </w:pPr>
          </w:p>
        </w:tc>
        <w:tc>
          <w:tcPr>
            <w:tcW w:w="2093" w:type="dxa"/>
            <w:shd w:val="clear" w:color="auto" w:fill="00B050"/>
          </w:tcPr>
          <w:p w14:paraId="1BD0ECEE" w14:textId="77777777" w:rsidR="007F76FF" w:rsidRPr="00CD5B29" w:rsidRDefault="007F76FF" w:rsidP="0026467B">
            <w:pPr>
              <w:spacing w:before="120" w:after="120"/>
              <w:jc w:val="both"/>
              <w:rPr>
                <w:rFonts w:asciiTheme="majorHAnsi" w:hAnsiTheme="majorHAnsi" w:cstheme="majorHAnsi"/>
                <w:lang w:val="en-GB"/>
              </w:rPr>
            </w:pPr>
          </w:p>
        </w:tc>
        <w:tc>
          <w:tcPr>
            <w:tcW w:w="2093" w:type="dxa"/>
            <w:shd w:val="clear" w:color="auto" w:fill="FFC000"/>
          </w:tcPr>
          <w:p w14:paraId="391E1C1C" w14:textId="77777777" w:rsidR="007F76FF" w:rsidRPr="00CD5B29" w:rsidRDefault="007F76FF" w:rsidP="0026467B">
            <w:pPr>
              <w:spacing w:before="120" w:after="120"/>
              <w:jc w:val="both"/>
              <w:rPr>
                <w:rFonts w:asciiTheme="majorHAnsi" w:hAnsiTheme="majorHAnsi" w:cstheme="majorHAnsi"/>
                <w:lang w:val="en-GB"/>
              </w:rPr>
            </w:pPr>
          </w:p>
        </w:tc>
      </w:tr>
    </w:tbl>
    <w:p w14:paraId="6FA71923" w14:textId="571FD5CA" w:rsidR="007F76FF" w:rsidRPr="00CD5B29" w:rsidRDefault="007F76FF" w:rsidP="0026467B">
      <w:pPr>
        <w:keepNext/>
        <w:pBdr>
          <w:top w:val="nil"/>
          <w:left w:val="nil"/>
          <w:bottom w:val="nil"/>
          <w:right w:val="nil"/>
          <w:between w:val="nil"/>
        </w:pBdr>
        <w:spacing w:before="120" w:after="120" w:line="240" w:lineRule="auto"/>
        <w:jc w:val="both"/>
        <w:rPr>
          <w:rFonts w:asciiTheme="majorHAnsi" w:hAnsiTheme="majorHAnsi" w:cstheme="majorHAnsi"/>
          <w:lang w:val="en-GB"/>
        </w:rPr>
      </w:pPr>
    </w:p>
    <w:tbl>
      <w:tblPr>
        <w:tblStyle w:val="TableGrid"/>
        <w:tblW w:w="10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1329"/>
        <w:gridCol w:w="966"/>
        <w:gridCol w:w="966"/>
        <w:gridCol w:w="1329"/>
        <w:gridCol w:w="966"/>
        <w:gridCol w:w="991"/>
        <w:gridCol w:w="1598"/>
        <w:gridCol w:w="966"/>
      </w:tblGrid>
      <w:tr w:rsidR="007526AF" w:rsidRPr="00CD5B29" w14:paraId="584A51F0" w14:textId="77777777" w:rsidTr="007526AF">
        <w:tc>
          <w:tcPr>
            <w:tcW w:w="966" w:type="dxa"/>
            <w:shd w:val="clear" w:color="auto" w:fill="00B050"/>
          </w:tcPr>
          <w:p w14:paraId="5BA3F609" w14:textId="77777777" w:rsidR="007526AF" w:rsidRPr="00CD5B29" w:rsidRDefault="007526AF" w:rsidP="0026467B">
            <w:pPr>
              <w:keepNext/>
              <w:spacing w:before="120" w:after="120"/>
              <w:jc w:val="both"/>
              <w:rPr>
                <w:rFonts w:asciiTheme="majorHAnsi" w:hAnsiTheme="majorHAnsi" w:cstheme="majorHAnsi"/>
                <w:lang w:val="en-GB"/>
              </w:rPr>
            </w:pPr>
          </w:p>
        </w:tc>
        <w:tc>
          <w:tcPr>
            <w:tcW w:w="1329" w:type="dxa"/>
          </w:tcPr>
          <w:p w14:paraId="3C22A45E" w14:textId="03FF9BB6" w:rsidR="007526AF" w:rsidRPr="00CD5B29" w:rsidRDefault="007526AF" w:rsidP="0026467B">
            <w:pPr>
              <w:keepNext/>
              <w:spacing w:before="120" w:after="120"/>
              <w:jc w:val="both"/>
              <w:rPr>
                <w:rFonts w:asciiTheme="majorHAnsi" w:hAnsiTheme="majorHAnsi" w:cstheme="majorHAnsi"/>
                <w:lang w:val="en-GB"/>
              </w:rPr>
            </w:pPr>
            <w:r w:rsidRPr="00CD5B29">
              <w:rPr>
                <w:rFonts w:asciiTheme="majorHAnsi" w:hAnsiTheme="majorHAnsi" w:cstheme="majorHAnsi"/>
                <w:lang w:val="en-GB"/>
              </w:rPr>
              <w:t>Low vulnerability</w:t>
            </w:r>
          </w:p>
        </w:tc>
        <w:tc>
          <w:tcPr>
            <w:tcW w:w="966" w:type="dxa"/>
          </w:tcPr>
          <w:p w14:paraId="18086F9C" w14:textId="77777777" w:rsidR="007526AF" w:rsidRPr="00CD5B29" w:rsidRDefault="007526AF" w:rsidP="0026467B">
            <w:pPr>
              <w:keepNext/>
              <w:spacing w:before="120" w:after="120"/>
              <w:jc w:val="both"/>
              <w:rPr>
                <w:rFonts w:asciiTheme="majorHAnsi" w:hAnsiTheme="majorHAnsi" w:cstheme="majorHAnsi"/>
                <w:lang w:val="en-GB"/>
              </w:rPr>
            </w:pPr>
          </w:p>
        </w:tc>
        <w:tc>
          <w:tcPr>
            <w:tcW w:w="966" w:type="dxa"/>
            <w:shd w:val="clear" w:color="auto" w:fill="FFC000"/>
          </w:tcPr>
          <w:p w14:paraId="16AE75C3" w14:textId="77777777" w:rsidR="007526AF" w:rsidRPr="00CD5B29" w:rsidRDefault="007526AF" w:rsidP="0026467B">
            <w:pPr>
              <w:keepNext/>
              <w:spacing w:before="120" w:after="120"/>
              <w:jc w:val="both"/>
              <w:rPr>
                <w:rFonts w:asciiTheme="majorHAnsi" w:hAnsiTheme="majorHAnsi" w:cstheme="majorHAnsi"/>
                <w:lang w:val="en-GB"/>
              </w:rPr>
            </w:pPr>
          </w:p>
        </w:tc>
        <w:tc>
          <w:tcPr>
            <w:tcW w:w="1329" w:type="dxa"/>
          </w:tcPr>
          <w:p w14:paraId="3DE87542" w14:textId="35F55773" w:rsidR="007526AF" w:rsidRPr="00CD5B29" w:rsidRDefault="007526AF" w:rsidP="0026467B">
            <w:pPr>
              <w:keepNext/>
              <w:spacing w:before="120" w:after="120"/>
              <w:jc w:val="both"/>
              <w:rPr>
                <w:rFonts w:asciiTheme="majorHAnsi" w:hAnsiTheme="majorHAnsi" w:cstheme="majorHAnsi"/>
                <w:lang w:val="en-GB"/>
              </w:rPr>
            </w:pPr>
            <w:r w:rsidRPr="00CD5B29">
              <w:rPr>
                <w:rFonts w:asciiTheme="majorHAnsi" w:hAnsiTheme="majorHAnsi" w:cstheme="majorHAnsi"/>
                <w:lang w:val="en-GB"/>
              </w:rPr>
              <w:t>Medium vulnerability</w:t>
            </w:r>
          </w:p>
        </w:tc>
        <w:tc>
          <w:tcPr>
            <w:tcW w:w="966" w:type="dxa"/>
          </w:tcPr>
          <w:p w14:paraId="19E74064" w14:textId="77777777" w:rsidR="007526AF" w:rsidRPr="00CD5B29" w:rsidRDefault="007526AF" w:rsidP="0026467B">
            <w:pPr>
              <w:keepNext/>
              <w:spacing w:before="120" w:after="120"/>
              <w:jc w:val="both"/>
              <w:rPr>
                <w:rFonts w:asciiTheme="majorHAnsi" w:hAnsiTheme="majorHAnsi" w:cstheme="majorHAnsi"/>
                <w:lang w:val="en-GB"/>
              </w:rPr>
            </w:pPr>
          </w:p>
        </w:tc>
        <w:tc>
          <w:tcPr>
            <w:tcW w:w="991" w:type="dxa"/>
            <w:shd w:val="clear" w:color="auto" w:fill="FF0000"/>
          </w:tcPr>
          <w:p w14:paraId="579E06E1" w14:textId="682CD50E" w:rsidR="007526AF" w:rsidRPr="00CD5B29" w:rsidRDefault="007526AF" w:rsidP="0026467B">
            <w:pPr>
              <w:keepNext/>
              <w:spacing w:before="120" w:after="120"/>
              <w:jc w:val="both"/>
              <w:rPr>
                <w:rFonts w:asciiTheme="majorHAnsi" w:hAnsiTheme="majorHAnsi" w:cstheme="majorHAnsi"/>
                <w:lang w:val="en-GB"/>
              </w:rPr>
            </w:pPr>
          </w:p>
        </w:tc>
        <w:tc>
          <w:tcPr>
            <w:tcW w:w="1598" w:type="dxa"/>
          </w:tcPr>
          <w:p w14:paraId="5440558F" w14:textId="57C0F34B" w:rsidR="007526AF" w:rsidRPr="00CD5B29" w:rsidRDefault="007526AF" w:rsidP="0026467B">
            <w:pPr>
              <w:keepNext/>
              <w:spacing w:before="120" w:after="120"/>
              <w:jc w:val="both"/>
              <w:rPr>
                <w:rFonts w:asciiTheme="majorHAnsi" w:hAnsiTheme="majorHAnsi" w:cstheme="majorHAnsi"/>
                <w:lang w:val="en-GB"/>
              </w:rPr>
            </w:pPr>
            <w:r w:rsidRPr="00CD5B29">
              <w:rPr>
                <w:rFonts w:asciiTheme="majorHAnsi" w:hAnsiTheme="majorHAnsi" w:cstheme="majorHAnsi"/>
                <w:lang w:val="en-GB"/>
              </w:rPr>
              <w:t>High vulnerability</w:t>
            </w:r>
          </w:p>
        </w:tc>
        <w:tc>
          <w:tcPr>
            <w:tcW w:w="966" w:type="dxa"/>
          </w:tcPr>
          <w:p w14:paraId="647ADBAC" w14:textId="30735994" w:rsidR="007526AF" w:rsidRPr="00CD5B29" w:rsidRDefault="007526AF" w:rsidP="0026467B">
            <w:pPr>
              <w:keepNext/>
              <w:spacing w:before="120" w:after="120"/>
              <w:jc w:val="both"/>
              <w:rPr>
                <w:rFonts w:asciiTheme="majorHAnsi" w:hAnsiTheme="majorHAnsi" w:cstheme="majorHAnsi"/>
                <w:lang w:val="en-GB"/>
              </w:rPr>
            </w:pPr>
          </w:p>
        </w:tc>
      </w:tr>
    </w:tbl>
    <w:p w14:paraId="06580AE1" w14:textId="77777777" w:rsidR="007526AF" w:rsidRPr="00CD5B29" w:rsidRDefault="007526AF" w:rsidP="0026467B">
      <w:pPr>
        <w:keepNext/>
        <w:pBdr>
          <w:top w:val="nil"/>
          <w:left w:val="nil"/>
          <w:bottom w:val="nil"/>
          <w:right w:val="nil"/>
          <w:between w:val="nil"/>
        </w:pBdr>
        <w:spacing w:before="120" w:after="120" w:line="240" w:lineRule="auto"/>
        <w:jc w:val="both"/>
        <w:rPr>
          <w:rFonts w:asciiTheme="majorHAnsi" w:hAnsiTheme="majorHAnsi" w:cstheme="majorHAnsi"/>
          <w:lang w:val="en-GB"/>
        </w:rPr>
      </w:pPr>
    </w:p>
    <w:p w14:paraId="5008FF6F" w14:textId="7EE6651B" w:rsidR="007F76FF" w:rsidRPr="00CD5B29" w:rsidRDefault="00A825F0" w:rsidP="0026467B">
      <w:pP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 xml:space="preserve">All remaining characteristics after the prioritisation process (Steps 1 and 2 in Task Two) are the characteristics that are most at risk and most vulnerable to climate change. Other characteristics will not be considered for any further action. The remaining characteristics will now be carried throughout the CAP development process, resulting in identification of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to address the adaptation need for each remaining characteristic.</w:t>
      </w:r>
    </w:p>
    <w:p w14:paraId="043C2DA1"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Main contributor to Step 2: </w:t>
      </w:r>
      <w:r w:rsidRPr="00CD5B29">
        <w:rPr>
          <w:rFonts w:asciiTheme="majorHAnsi" w:hAnsiTheme="majorHAnsi" w:cstheme="majorHAnsi"/>
          <w:lang w:val="en-GB"/>
        </w:rPr>
        <w:t>active participants with a good knowledge on daily operations within the production system, in order to be able to provide a relevant and realistic first estimation of the AC scores for each characteristic. Once the main contributors have provided the first assessment of the AC scores, it should be verified by a larger group of active participants with a wide background (administrative, legislative, operational), and ideally, stakeholders as well.</w:t>
      </w:r>
    </w:p>
    <w:p w14:paraId="4176DBC0" w14:textId="7BB2C0EA" w:rsidR="009E4590"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Additional input/verification to Step 2: </w:t>
      </w:r>
      <w:r w:rsidRPr="00CD5B29">
        <w:rPr>
          <w:rFonts w:asciiTheme="majorHAnsi" w:hAnsiTheme="majorHAnsi" w:cstheme="majorHAnsi"/>
          <w:lang w:val="en-GB"/>
        </w:rPr>
        <w:t>The first draft of the AC score estimation</w:t>
      </w:r>
      <w:r w:rsidR="003A5B33" w:rsidRPr="00CD5B29">
        <w:rPr>
          <w:rFonts w:asciiTheme="majorHAnsi" w:hAnsiTheme="majorHAnsi" w:cstheme="majorHAnsi"/>
          <w:lang w:val="en-GB"/>
        </w:rPr>
        <w:t>s</w:t>
      </w:r>
      <w:r w:rsidRPr="00CD5B29">
        <w:rPr>
          <w:rFonts w:asciiTheme="majorHAnsi" w:hAnsiTheme="majorHAnsi" w:cstheme="majorHAnsi"/>
          <w:lang w:val="en-GB"/>
        </w:rPr>
        <w:t xml:space="preserve"> must be open for verification by a larger group of active participants, and ideally, stakeholders. </w:t>
      </w:r>
    </w:p>
    <w:p w14:paraId="07D91E8F" w14:textId="77777777" w:rsidR="007F76FF" w:rsidRPr="00CD5B29" w:rsidRDefault="00A825F0" w:rsidP="0026467B">
      <w:pPr>
        <w:pStyle w:val="Heading4"/>
        <w:spacing w:before="120" w:after="120"/>
        <w:jc w:val="both"/>
        <w:rPr>
          <w:rFonts w:asciiTheme="majorHAnsi" w:hAnsiTheme="majorHAnsi" w:cstheme="majorHAnsi"/>
          <w:lang w:val="en-GB"/>
        </w:rPr>
      </w:pPr>
      <w:bookmarkStart w:id="31" w:name="_Toc12282041"/>
      <w:r w:rsidRPr="00CD5B29">
        <w:rPr>
          <w:rFonts w:asciiTheme="majorHAnsi" w:hAnsiTheme="majorHAnsi" w:cstheme="majorHAnsi"/>
          <w:lang w:val="en-GB"/>
        </w:rPr>
        <w:t>Task Two: Step 3 - Identification of adaptation needs</w:t>
      </w:r>
      <w:bookmarkEnd w:id="31"/>
    </w:p>
    <w:p w14:paraId="2F760434" w14:textId="6DD07FA4" w:rsidR="007F76FF" w:rsidRPr="00CD5B29" w:rsidRDefault="00A825F0" w:rsidP="0026467B">
      <w:pPr>
        <w:spacing w:before="120" w:after="120" w:line="276" w:lineRule="auto"/>
        <w:jc w:val="both"/>
        <w:rPr>
          <w:rFonts w:asciiTheme="majorHAnsi" w:hAnsiTheme="majorHAnsi" w:cstheme="majorHAnsi"/>
          <w:lang w:val="en-GB"/>
        </w:rPr>
      </w:pPr>
      <w:r w:rsidRPr="00CD5B29">
        <w:rPr>
          <w:rFonts w:asciiTheme="majorHAnsi" w:hAnsiTheme="majorHAnsi" w:cstheme="majorHAnsi"/>
          <w:b/>
          <w:lang w:val="en-GB"/>
        </w:rPr>
        <w:t>Description:</w:t>
      </w:r>
      <w:r w:rsidRPr="00CD5B29">
        <w:rPr>
          <w:rFonts w:asciiTheme="majorHAnsi" w:hAnsiTheme="majorHAnsi" w:cstheme="majorHAnsi"/>
          <w:lang w:val="en-GB"/>
        </w:rPr>
        <w:t xml:space="preserve"> All remaining characteristics after the prioritisation process will enter Step 3. The number of characteristics will vary greatly between cases, usually ranging somewhere between </w:t>
      </w:r>
      <w:r w:rsidR="003A5B33" w:rsidRPr="00CD5B29">
        <w:rPr>
          <w:rFonts w:asciiTheme="majorHAnsi" w:hAnsiTheme="majorHAnsi" w:cstheme="majorHAnsi"/>
          <w:lang w:val="en-GB"/>
        </w:rPr>
        <w:t>ten and</w:t>
      </w:r>
      <w:r w:rsidRPr="00CD5B29">
        <w:rPr>
          <w:rFonts w:asciiTheme="majorHAnsi" w:hAnsiTheme="majorHAnsi" w:cstheme="majorHAnsi"/>
          <w:lang w:val="en-GB"/>
        </w:rPr>
        <w:t xml:space="preserve"> 30. Step 3 identifies the adaptation need for each characteristic. As defined by IPCC (2014), adaptation needs are the gap between what might happen as the climate changes and what we would desire to happen. The goal in Step 3 is therefore to define a broad future objective for each characteristic. Input from stakeholders is important in this step, as they are likely to have a clear vision regarding the desired future state of the characteristics, especially the production and socio-economic related ones. Setting </w:t>
      </w:r>
      <w:r w:rsidRPr="00CD5B29">
        <w:rPr>
          <w:rFonts w:asciiTheme="majorHAnsi" w:hAnsiTheme="majorHAnsi" w:cstheme="majorHAnsi"/>
          <w:lang w:val="en-GB"/>
        </w:rPr>
        <w:lastRenderedPageBreak/>
        <w:t>a broad objective for each characteristic serves two purposes: a) It gives a clear picture of the adaptation needs for each characteristic, and b) it offers a direction of the adaptive action needed for each characteristic, i.e. what the adaptation measure must deliver for it to be effective.</w:t>
      </w:r>
    </w:p>
    <w:p w14:paraId="5D8C17D4" w14:textId="5F58536E" w:rsidR="007F76FF" w:rsidRPr="00CD5B29" w:rsidRDefault="00A825F0" w:rsidP="0026467B">
      <w:pP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The identification of a broad future objective should be done through the simple exercise of asking stakeholders: “What would the perfect future scenario for this characteristic be?”. The answer (and thus, the broad future objective) doesn’t need to be a single one-directional objective. Stakeholders with various backgrounds (e.g. scientist, fisherman, policy maker, NGO representative) might view the desirable state of each characteristic differently, and therefore the broad objective can include more than one goal. However, if the stakeholders come up with contradicting objectives that cannot go together, a common solution that all parties can agree on must be reached.</w:t>
      </w:r>
    </w:p>
    <w:p w14:paraId="627B1128" w14:textId="08541D3A" w:rsidR="007F76FF" w:rsidRPr="00CD5B29" w:rsidRDefault="00A825F0" w:rsidP="0026467B">
      <w:pP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 xml:space="preserve">It is important to keep in mind that the broad future objective for a specific characteristic might be different when considered in the perspective of one impact vs. another. As an example of this (for a marine aquaculture case): the broad future objective of the characteristic growth rate, when considered as being affected </w:t>
      </w:r>
      <w:r w:rsidR="003A5B33" w:rsidRPr="00CD5B29">
        <w:rPr>
          <w:rFonts w:asciiTheme="majorHAnsi" w:hAnsiTheme="majorHAnsi" w:cstheme="majorHAnsi"/>
          <w:lang w:val="en-GB"/>
        </w:rPr>
        <w:t>by seasonal</w:t>
      </w:r>
      <w:r w:rsidRPr="00CD5B29">
        <w:rPr>
          <w:rFonts w:asciiTheme="majorHAnsi" w:hAnsiTheme="majorHAnsi" w:cstheme="majorHAnsi"/>
          <w:lang w:val="en-GB"/>
        </w:rPr>
        <w:t xml:space="preserve"> changes in growth and stocking timing will be different from when it is considered under the risk Suitability of farm sites. In the former, the broad future objective is likely to be along the lines of “Maintenance of high and stable growth rates”. For the latter (suitability of farm sites) the broad future objective could be “</w:t>
      </w:r>
      <w:r w:rsidR="003A5B33" w:rsidRPr="00CD5B29">
        <w:rPr>
          <w:rFonts w:asciiTheme="majorHAnsi" w:hAnsiTheme="majorHAnsi" w:cstheme="majorHAnsi"/>
          <w:lang w:val="en-GB"/>
        </w:rPr>
        <w:t>A</w:t>
      </w:r>
      <w:r w:rsidRPr="00CD5B29">
        <w:rPr>
          <w:rFonts w:asciiTheme="majorHAnsi" w:hAnsiTheme="majorHAnsi" w:cstheme="majorHAnsi"/>
          <w:lang w:val="en-GB"/>
        </w:rPr>
        <w:t>ccess to and use of farming locations that sustain high and stable growth rates”. Due to these differences in the adaptation needs based on the risk involved, it is important to identify the broad future objective of each characteristic under each risk. The final conclusion on the broad objective of each characteristic is written in the column next to the characteristics in the CAP development template (see Annex 3), which is specifically set up in a way so that the user of the guidelines has an overview of all information available when determining the adaptive need (the broad future objective) for a characteristic, such as the risk involved, other characteristics, etc. This refers to all remaining steps in Task Two.</w:t>
      </w:r>
    </w:p>
    <w:p w14:paraId="264E1003"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Main contributor to Step 3:</w:t>
      </w:r>
      <w:r w:rsidRPr="00CD5B29">
        <w:rPr>
          <w:rFonts w:asciiTheme="majorHAnsi" w:hAnsiTheme="majorHAnsi" w:cstheme="majorHAnsi"/>
          <w:lang w:val="en-GB"/>
        </w:rPr>
        <w:t xml:space="preserve"> As step 3 is highly connected to stakeholders’ input rather than being based on specific expertise, such as scientific or policy, any active participant in the CAP consortium can lead step 3.</w:t>
      </w:r>
    </w:p>
    <w:p w14:paraId="0AFDA3F1" w14:textId="4DF6FEED"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Additional input/verification to Step 3:</w:t>
      </w:r>
      <w:r w:rsidRPr="00CD5B29">
        <w:rPr>
          <w:rFonts w:asciiTheme="majorHAnsi" w:hAnsiTheme="majorHAnsi" w:cstheme="majorHAnsi"/>
          <w:lang w:val="en-GB"/>
        </w:rPr>
        <w:t xml:space="preserve"> As all members of the CAP consortium can be considered stakeholders in the process (all having some vested interest in the production system), any additional verification/input from the group will benefit the results. It is therefore recommended to have a wider group from the CAP consortium to review and give input into step 3, with no specification of how that process should be performed (i.e. optional).</w:t>
      </w:r>
    </w:p>
    <w:p w14:paraId="3F870B40" w14:textId="77777777" w:rsidR="007F76FF" w:rsidRPr="00CD5B29" w:rsidRDefault="00A825F0" w:rsidP="0026467B">
      <w:pPr>
        <w:pStyle w:val="Heading4"/>
        <w:spacing w:before="120" w:after="120"/>
        <w:jc w:val="both"/>
        <w:rPr>
          <w:rFonts w:asciiTheme="majorHAnsi" w:hAnsiTheme="majorHAnsi" w:cstheme="majorHAnsi"/>
          <w:lang w:val="en-GB"/>
        </w:rPr>
      </w:pPr>
      <w:bookmarkStart w:id="32" w:name="_Toc12282042"/>
      <w:r w:rsidRPr="00CD5B29">
        <w:rPr>
          <w:rFonts w:asciiTheme="majorHAnsi" w:hAnsiTheme="majorHAnsi" w:cstheme="majorHAnsi"/>
          <w:lang w:val="en-GB"/>
        </w:rPr>
        <w:t>Task Two: Step 4 - Setting indicators and outcome targets</w:t>
      </w:r>
      <w:bookmarkEnd w:id="32"/>
    </w:p>
    <w:p w14:paraId="3AC760A8" w14:textId="77777777" w:rsidR="007F76FF" w:rsidRPr="00CD5B29" w:rsidRDefault="00A825F0" w:rsidP="0026467B">
      <w:pPr>
        <w:spacing w:before="120" w:after="120" w:line="276" w:lineRule="auto"/>
        <w:jc w:val="both"/>
        <w:rPr>
          <w:rFonts w:asciiTheme="majorHAnsi" w:hAnsiTheme="majorHAnsi" w:cstheme="majorHAnsi"/>
          <w:lang w:val="en-GB"/>
        </w:rPr>
      </w:pPr>
      <w:r w:rsidRPr="00CD5B29">
        <w:rPr>
          <w:rFonts w:asciiTheme="majorHAnsi" w:hAnsiTheme="majorHAnsi" w:cstheme="majorHAnsi"/>
          <w:noProof/>
          <w:lang w:val="en-US"/>
        </w:rPr>
        <mc:AlternateContent>
          <mc:Choice Requires="wps">
            <w:drawing>
              <wp:inline distT="0" distB="0" distL="0" distR="0" wp14:anchorId="2E611E72" wp14:editId="5ED9B7CE">
                <wp:extent cx="5753515" cy="1141757"/>
                <wp:effectExtent l="0" t="0" r="0" b="0"/>
                <wp:docPr id="7" name="Rectangle 7"/>
                <wp:cNvGraphicFramePr/>
                <a:graphic xmlns:a="http://schemas.openxmlformats.org/drawingml/2006/main">
                  <a:graphicData uri="http://schemas.microsoft.com/office/word/2010/wordprocessingShape">
                    <wps:wsp>
                      <wps:cNvSpPr/>
                      <wps:spPr>
                        <a:xfrm>
                          <a:off x="2483530" y="3223409"/>
                          <a:ext cx="5724940" cy="1113182"/>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1C79825" w14:textId="77777777" w:rsidR="0060313C" w:rsidRDefault="0060313C">
                            <w:pPr>
                              <w:spacing w:after="0" w:line="275" w:lineRule="auto"/>
                              <w:jc w:val="center"/>
                              <w:textDirection w:val="btLr"/>
                            </w:pPr>
                            <w:r>
                              <w:rPr>
                                <w:b/>
                                <w:color w:val="FF0000"/>
                                <w:u w:val="single"/>
                              </w:rPr>
                              <w:t>PLEASE NOTE</w:t>
                            </w:r>
                          </w:p>
                          <w:p w14:paraId="01248FCC" w14:textId="065EA1F2" w:rsidR="0060313C" w:rsidRDefault="0060313C">
                            <w:pPr>
                              <w:spacing w:after="0" w:line="275" w:lineRule="auto"/>
                              <w:jc w:val="center"/>
                              <w:textDirection w:val="btLr"/>
                            </w:pPr>
                            <w:r>
                              <w:rPr>
                                <w:color w:val="000000"/>
                              </w:rPr>
                              <w:t>Task Two: Step 4 only needs to be performed for adaptation measures that fall under the category “</w:t>
                            </w:r>
                            <w:r>
                              <w:rPr>
                                <w:b/>
                                <w:color w:val="000000"/>
                              </w:rPr>
                              <w:t>industry level adaptation measures</w:t>
                            </w:r>
                            <w:r>
                              <w:rPr>
                                <w:color w:val="000000"/>
                              </w:rPr>
                              <w:t>” (see Section 4.5: The setup of Climate Adaptation Plans). Thus, if the adaptation measure resulting from Step 4 and Step 5 is likely to be in the form of “knowledge building” or “policy recommendation”, this step does not need to be conducted.</w:t>
                            </w:r>
                          </w:p>
                          <w:p w14:paraId="72AD3C1B" w14:textId="77777777" w:rsidR="0060313C" w:rsidRDefault="0060313C">
                            <w:pPr>
                              <w:spacing w:line="258" w:lineRule="auto"/>
                              <w:textDirection w:val="btLr"/>
                            </w:pPr>
                          </w:p>
                        </w:txbxContent>
                      </wps:txbx>
                      <wps:bodyPr spcFirstLastPara="1" wrap="square" lIns="91425" tIns="45700" rIns="91425" bIns="45700" anchor="t" anchorCtr="0"/>
                    </wps:wsp>
                  </a:graphicData>
                </a:graphic>
              </wp:inline>
            </w:drawing>
          </mc:Choice>
          <mc:Fallback>
            <w:pict>
              <v:rect w14:anchorId="2E611E72" id="Rectangle 7" o:spid="_x0000_s1052" style="width:453.05pt;height:8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">
                <v:stroke startarrowwidth="narrow" startarrowlength="short" endarrowwidth="narrow" endarrowlength="short"/>
                <v:textbox inset="2.53958mm,1.2694mm,2.53958mm,1.2694mm">
                  <w:txbxContent>
                    <w:p w14:paraId="21C79825" w14:textId="77777777" w:rsidR="0060313C" w:rsidRDefault="0060313C">
                      <w:pPr>
                        <w:spacing w:after="0" w:line="275" w:lineRule="auto"/>
                        <w:jc w:val="center"/>
                        <w:textDirection w:val="btLr"/>
                      </w:pPr>
                      <w:r>
                        <w:rPr>
                          <w:b/>
                          <w:color w:val="FF0000"/>
                          <w:u w:val="single"/>
                        </w:rPr>
                        <w:t>PLEASE NOTE</w:t>
                      </w:r>
                    </w:p>
                    <w:p w14:paraId="01248FCC" w14:textId="065EA1F2" w:rsidR="0060313C" w:rsidRDefault="0060313C">
                      <w:pPr>
                        <w:spacing w:after="0" w:line="275" w:lineRule="auto"/>
                        <w:jc w:val="center"/>
                        <w:textDirection w:val="btLr"/>
                      </w:pPr>
                      <w:r>
                        <w:rPr>
                          <w:color w:val="000000"/>
                        </w:rPr>
                        <w:t>Task Two: Step 4 only needs to be performed for adaptation measures that fall under the category “</w:t>
                      </w:r>
                      <w:r>
                        <w:rPr>
                          <w:b/>
                          <w:color w:val="000000"/>
                        </w:rPr>
                        <w:t>industry level adaptation measures</w:t>
                      </w:r>
                      <w:r>
                        <w:rPr>
                          <w:color w:val="000000"/>
                        </w:rPr>
                        <w:t>” (see Section 4.5: The setup of Climate Adaptation Plans). Thus, if the adaptation measure resulting from Step 4 and Step 5 is likely to be in the form of “knowledge building” or “policy recommendation”, this step does not need to be conducted.</w:t>
                      </w:r>
                    </w:p>
                    <w:p w14:paraId="72AD3C1B" w14:textId="77777777" w:rsidR="0060313C" w:rsidRDefault="0060313C">
                      <w:pPr>
                        <w:spacing w:line="258" w:lineRule="auto"/>
                        <w:textDirection w:val="btLr"/>
                      </w:pPr>
                    </w:p>
                  </w:txbxContent>
                </v:textbox>
                <w10:anchorlock/>
              </v:rect>
            </w:pict>
          </mc:Fallback>
        </mc:AlternateContent>
      </w:r>
    </w:p>
    <w:p w14:paraId="0DD3CEAC" w14:textId="77777777" w:rsidR="007F76FF" w:rsidRPr="00CD5B29" w:rsidRDefault="007F76FF" w:rsidP="0026467B">
      <w:pPr>
        <w:spacing w:before="120" w:after="120" w:line="276" w:lineRule="auto"/>
        <w:jc w:val="both"/>
        <w:rPr>
          <w:rFonts w:asciiTheme="majorHAnsi" w:hAnsiTheme="majorHAnsi" w:cstheme="majorHAnsi"/>
          <w:lang w:val="en-GB"/>
        </w:rPr>
      </w:pPr>
    </w:p>
    <w:p w14:paraId="11AC5475" w14:textId="3C4AD8FE" w:rsidR="007F76FF" w:rsidRPr="00CD5B29" w:rsidRDefault="00A825F0" w:rsidP="0026467B">
      <w:pPr>
        <w:spacing w:before="120" w:after="120" w:line="276" w:lineRule="auto"/>
        <w:jc w:val="both"/>
        <w:rPr>
          <w:rFonts w:asciiTheme="majorHAnsi" w:hAnsiTheme="majorHAnsi" w:cstheme="majorHAnsi"/>
          <w:lang w:val="en-GB"/>
        </w:rPr>
      </w:pPr>
      <w:r w:rsidRPr="00CD5B29">
        <w:rPr>
          <w:rFonts w:asciiTheme="majorHAnsi" w:hAnsiTheme="majorHAnsi" w:cstheme="majorHAnsi"/>
          <w:b/>
          <w:lang w:val="en-GB"/>
        </w:rPr>
        <w:t>Description:</w:t>
      </w:r>
      <w:r w:rsidRPr="00CD5B29">
        <w:rPr>
          <w:rFonts w:asciiTheme="majorHAnsi" w:hAnsiTheme="majorHAnsi" w:cstheme="majorHAnsi"/>
          <w:lang w:val="en-GB"/>
        </w:rPr>
        <w:t xml:space="preserve"> Now that the broad future objective has been set in </w:t>
      </w:r>
      <w:r w:rsidR="003A5B33" w:rsidRPr="00CD5B29">
        <w:rPr>
          <w:rFonts w:asciiTheme="majorHAnsi" w:hAnsiTheme="majorHAnsi" w:cstheme="majorHAnsi"/>
          <w:lang w:val="en-GB"/>
        </w:rPr>
        <w:t>S</w:t>
      </w:r>
      <w:r w:rsidRPr="00CD5B29">
        <w:rPr>
          <w:rFonts w:asciiTheme="majorHAnsi" w:hAnsiTheme="majorHAnsi" w:cstheme="majorHAnsi"/>
          <w:lang w:val="en-GB"/>
        </w:rPr>
        <w:t xml:space="preserve">tep 3, the adaptation needs has been realised and the adaptive action needed for each characteristic now has a direction, that is, what </w:t>
      </w:r>
      <w:r w:rsidRPr="00CD5B29">
        <w:rPr>
          <w:rFonts w:asciiTheme="majorHAnsi" w:hAnsiTheme="majorHAnsi" w:cstheme="majorHAnsi"/>
          <w:lang w:val="en-GB"/>
        </w:rPr>
        <w:lastRenderedPageBreak/>
        <w:t xml:space="preserve">results it should achieve. While now having a sense of direction, the adaptive action (which will be in the form of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still needs more refining and clarification. Step 4 is performed to sharpen the focus of each adaptive action by giving it a specific outcome target (OT) and setting relevant performance indicators in order to be able to estimate the performance of the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once it has been implemented. Again, it’s important to use the CAP development template and set OTs and indicators for each characteristic in the perspective of the different risks involved. Although the process requires the user to perform this exercise repetitively for the same characteristic under different risk-scenarios, it is still quite common that it results in the same outcome target and/or indicator for the same characteristic under different risk-scenarios. In other words, there is no requirement for the user to find different outcome targets/indicators for each characteristic under various risk-scenarios.</w:t>
      </w:r>
    </w:p>
    <w:p w14:paraId="1B30DA48" w14:textId="3EF14488" w:rsidR="007F76FF" w:rsidRPr="00CD5B29" w:rsidRDefault="00A825F0" w:rsidP="0026467B">
      <w:pP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Step 4 can be split into two parts: 1) setting the indicators and 2) setting the OTs. Ideally, stakeholder’s feedback should be gained in these step</w:t>
      </w:r>
      <w:r w:rsidR="00CD5B29">
        <w:rPr>
          <w:rFonts w:asciiTheme="majorHAnsi" w:hAnsiTheme="majorHAnsi" w:cstheme="majorHAnsi"/>
          <w:lang w:val="en-GB"/>
        </w:rPr>
        <w:t>s</w:t>
      </w:r>
      <w:r w:rsidRPr="00CD5B29">
        <w:rPr>
          <w:rFonts w:asciiTheme="majorHAnsi" w:hAnsiTheme="majorHAnsi" w:cstheme="majorHAnsi"/>
          <w:lang w:val="en-GB"/>
        </w:rPr>
        <w:t>, to verify the appropriate outcome targets.</w:t>
      </w:r>
    </w:p>
    <w:p w14:paraId="3C32C476" w14:textId="77777777" w:rsidR="007F76FF" w:rsidRPr="00CD5B29" w:rsidRDefault="00A825F0" w:rsidP="0026467B">
      <w:pPr>
        <w:spacing w:before="120" w:after="120" w:line="276" w:lineRule="auto"/>
        <w:jc w:val="both"/>
        <w:rPr>
          <w:rFonts w:asciiTheme="majorHAnsi" w:hAnsiTheme="majorHAnsi" w:cstheme="majorHAnsi"/>
          <w:b/>
          <w:i/>
          <w:lang w:val="en-GB"/>
        </w:rPr>
      </w:pPr>
      <w:r w:rsidRPr="00CD5B29">
        <w:rPr>
          <w:rFonts w:asciiTheme="majorHAnsi" w:hAnsiTheme="majorHAnsi" w:cstheme="majorHAnsi"/>
          <w:b/>
          <w:i/>
          <w:lang w:val="en-GB"/>
        </w:rPr>
        <w:t>Setting indicators:</w:t>
      </w:r>
    </w:p>
    <w:p w14:paraId="02A7C793" w14:textId="3EFDD5DC"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The CAP indicators are set for each remaining characteristic. A good indicator is measurable, and its measurements will give good indication of how well the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is progressing in reaching the OT (i.e. the goal of the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The most effective way to set an indicator, is to start drafting it before setting the OT and the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that is, to only set it based on the broad future objective. By doing it this way, it should lead the user of the guidelines to the most appropriate OT and then consequently, the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It is however highly recommended to go back and revise the indicator and OT once the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have been set in the end</w:t>
      </w:r>
      <w:r w:rsidR="005673EC" w:rsidRPr="00CD5B29">
        <w:rPr>
          <w:rFonts w:asciiTheme="majorHAnsi" w:hAnsiTheme="majorHAnsi" w:cstheme="majorHAnsi"/>
          <w:lang w:val="en-GB"/>
        </w:rPr>
        <w:t xml:space="preserve">, as shown in </w:t>
      </w:r>
      <w:r w:rsidR="005673EC" w:rsidRPr="00CD5B29">
        <w:rPr>
          <w:rFonts w:asciiTheme="majorHAnsi" w:hAnsiTheme="majorHAnsi" w:cstheme="majorHAnsi"/>
          <w:lang w:val="en-GB"/>
        </w:rPr>
        <w:fldChar w:fldCharType="begin"/>
      </w:r>
      <w:r w:rsidR="005673EC" w:rsidRPr="00CD5B29">
        <w:rPr>
          <w:rFonts w:asciiTheme="majorHAnsi" w:hAnsiTheme="majorHAnsi" w:cstheme="majorHAnsi"/>
          <w:lang w:val="en-GB"/>
        </w:rPr>
        <w:instrText xml:space="preserve"> REF _Ref21191608 \h </w:instrText>
      </w:r>
      <w:r w:rsidR="005673EC" w:rsidRPr="00CD5B29">
        <w:rPr>
          <w:rFonts w:asciiTheme="majorHAnsi" w:hAnsiTheme="majorHAnsi" w:cstheme="majorHAnsi"/>
          <w:lang w:val="en-GB"/>
        </w:rPr>
      </w:r>
      <w:r w:rsidR="005673EC" w:rsidRPr="00CD5B29">
        <w:rPr>
          <w:rFonts w:asciiTheme="majorHAnsi" w:hAnsiTheme="majorHAnsi" w:cstheme="majorHAnsi"/>
          <w:lang w:val="en-GB"/>
        </w:rPr>
        <w:fldChar w:fldCharType="separate"/>
      </w:r>
      <w:r w:rsidR="005673EC" w:rsidRPr="00CD5B29">
        <w:rPr>
          <w:lang w:val="en-GB"/>
        </w:rPr>
        <w:t>Figure 3</w:t>
      </w:r>
      <w:r w:rsidR="005673EC" w:rsidRPr="00CD5B29">
        <w:rPr>
          <w:rFonts w:asciiTheme="majorHAnsi" w:hAnsiTheme="majorHAnsi" w:cstheme="majorHAnsi"/>
          <w:lang w:val="en-GB"/>
        </w:rPr>
        <w:fldChar w:fldCharType="end"/>
      </w:r>
      <w:r w:rsidRPr="00CD5B29">
        <w:rPr>
          <w:rFonts w:asciiTheme="majorHAnsi" w:hAnsiTheme="majorHAnsi" w:cstheme="majorHAnsi"/>
          <w:lang w:val="en-GB"/>
        </w:rPr>
        <w:t xml:space="preserve">. </w:t>
      </w:r>
    </w:p>
    <w:p w14:paraId="2B022CB1" w14:textId="65BFF2DF" w:rsidR="00186D0E" w:rsidRPr="00CD5B29" w:rsidRDefault="00186D0E" w:rsidP="0060313C">
      <w:pPr>
        <w:spacing w:before="120" w:after="120"/>
        <w:jc w:val="center"/>
        <w:rPr>
          <w:rFonts w:asciiTheme="majorHAnsi" w:hAnsiTheme="majorHAnsi" w:cstheme="majorHAnsi"/>
          <w:lang w:val="en-GB"/>
        </w:rPr>
      </w:pPr>
      <w:r w:rsidRPr="00CD5B29">
        <w:rPr>
          <w:noProof/>
          <w:lang w:val="en-US"/>
        </w:rPr>
        <w:drawing>
          <wp:inline distT="0" distB="0" distL="0" distR="0" wp14:anchorId="0FD53EAA" wp14:editId="02D1B795">
            <wp:extent cx="5054600" cy="1054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0238" r="12238" b="40238"/>
                    <a:stretch/>
                  </pic:blipFill>
                  <pic:spPr bwMode="auto">
                    <a:xfrm>
                      <a:off x="0" y="0"/>
                      <a:ext cx="5054600" cy="1054100"/>
                    </a:xfrm>
                    <a:prstGeom prst="rect">
                      <a:avLst/>
                    </a:prstGeom>
                    <a:noFill/>
                    <a:ln>
                      <a:noFill/>
                    </a:ln>
                    <a:extLst>
                      <a:ext uri="{53640926-AAD7-44D8-BBD7-CCE9431645EC}">
                        <a14:shadowObscured xmlns:a14="http://schemas.microsoft.com/office/drawing/2010/main"/>
                      </a:ext>
                    </a:extLst>
                  </pic:spPr>
                </pic:pic>
              </a:graphicData>
            </a:graphic>
          </wp:inline>
        </w:drawing>
      </w:r>
    </w:p>
    <w:p w14:paraId="79A00AAC" w14:textId="672CDBEC" w:rsidR="007F76FF" w:rsidRPr="00CD5B29" w:rsidRDefault="005673EC" w:rsidP="0060313C">
      <w:pPr>
        <w:pStyle w:val="Caption"/>
        <w:rPr>
          <w:rFonts w:asciiTheme="majorHAnsi" w:hAnsiTheme="majorHAnsi" w:cstheme="majorHAnsi"/>
          <w:lang w:val="en-GB"/>
        </w:rPr>
      </w:pPr>
      <w:bookmarkStart w:id="33" w:name="_Ref21191608"/>
      <w:r w:rsidRPr="00CD5B29">
        <w:rPr>
          <w:lang w:val="en-GB"/>
        </w:rPr>
        <w:t xml:space="preserve">Figure </w:t>
      </w:r>
      <w:r w:rsidRPr="00CD5B29">
        <w:rPr>
          <w:lang w:val="en-GB"/>
        </w:rPr>
        <w:fldChar w:fldCharType="begin"/>
      </w:r>
      <w:r w:rsidRPr="00CD5B29">
        <w:rPr>
          <w:lang w:val="en-GB"/>
        </w:rPr>
        <w:instrText xml:space="preserve"> SEQ Figure \* ARABIC </w:instrText>
      </w:r>
      <w:r w:rsidRPr="00CD5B29">
        <w:rPr>
          <w:lang w:val="en-GB"/>
        </w:rPr>
        <w:fldChar w:fldCharType="separate"/>
      </w:r>
      <w:r w:rsidRPr="00CD5B29">
        <w:rPr>
          <w:lang w:val="en-GB"/>
        </w:rPr>
        <w:t>3</w:t>
      </w:r>
      <w:r w:rsidRPr="00CD5B29">
        <w:rPr>
          <w:lang w:val="en-GB"/>
        </w:rPr>
        <w:fldChar w:fldCharType="end"/>
      </w:r>
      <w:bookmarkEnd w:id="33"/>
      <w:r w:rsidRPr="00CD5B29">
        <w:rPr>
          <w:lang w:val="en-GB"/>
        </w:rPr>
        <w:t xml:space="preserve">: </w:t>
      </w:r>
      <w:r w:rsidR="00325885" w:rsidRPr="00CD5B29">
        <w:rPr>
          <w:lang w:val="en-GB"/>
        </w:rPr>
        <w:t>selection of indicators is an iterative process where the indicators must give relevant measurement on the success of the adaptation measure</w:t>
      </w:r>
    </w:p>
    <w:p w14:paraId="0BC65224"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When setting an indicator for a characteristic, the user must first consider the broad future objective set in Step 3. The broad future objective answers the question “How would you like to see the state of this characteristics in the future?” – and the indicator therefore needs to answer the question: “What can be measured to monitor how we are progressing in reaching this broad future objective?”.</w:t>
      </w:r>
    </w:p>
    <w:p w14:paraId="5249D79D" w14:textId="77777777" w:rsidR="007F76FF" w:rsidRPr="00CD5B29" w:rsidRDefault="00A825F0" w:rsidP="0026467B">
      <w:pPr>
        <w:spacing w:before="120" w:after="120"/>
        <w:jc w:val="both"/>
        <w:rPr>
          <w:rFonts w:asciiTheme="majorHAnsi" w:hAnsiTheme="majorHAnsi" w:cstheme="majorHAnsi"/>
          <w:b/>
          <w:i/>
          <w:lang w:val="en-GB"/>
        </w:rPr>
      </w:pPr>
      <w:r w:rsidRPr="00CD5B29">
        <w:rPr>
          <w:rFonts w:asciiTheme="majorHAnsi" w:hAnsiTheme="majorHAnsi" w:cstheme="majorHAnsi"/>
          <w:b/>
          <w:i/>
          <w:lang w:val="en-GB"/>
        </w:rPr>
        <w:t>Setting outcome targets (OTs):</w:t>
      </w:r>
    </w:p>
    <w:p w14:paraId="75E18623" w14:textId="7351E6FA"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Like the indicators, the OTs must be measurable and realistic for the production system in question. The OTs are expressed as threshold values of the respective indicators set previously, in other words, it is what we’d like to see the indicator measurements be (i.e. the goal of the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Below are a few examples of possible OTs for set indicators within an aquaculture production system.</w:t>
      </w:r>
    </w:p>
    <w:tbl>
      <w:tblPr>
        <w:tblStyle w:val="2"/>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4389"/>
      </w:tblGrid>
      <w:tr w:rsidR="007F76FF" w:rsidRPr="00CD5B29" w14:paraId="29D572A0" w14:textId="77777777">
        <w:tc>
          <w:tcPr>
            <w:tcW w:w="4673" w:type="dxa"/>
            <w:shd w:val="clear" w:color="auto" w:fill="2E75B5"/>
          </w:tcPr>
          <w:p w14:paraId="67E3E054" w14:textId="77777777" w:rsidR="007F76FF" w:rsidRPr="00CD5B29" w:rsidRDefault="00A825F0" w:rsidP="0026467B">
            <w:pP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Indicator</w:t>
            </w:r>
          </w:p>
        </w:tc>
        <w:tc>
          <w:tcPr>
            <w:tcW w:w="4389" w:type="dxa"/>
            <w:shd w:val="clear" w:color="auto" w:fill="2E75B5"/>
          </w:tcPr>
          <w:p w14:paraId="2C21DAD9" w14:textId="77777777" w:rsidR="007F76FF" w:rsidRPr="00CD5B29" w:rsidRDefault="00A825F0" w:rsidP="0026467B">
            <w:pP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Outcome target</w:t>
            </w:r>
          </w:p>
        </w:tc>
      </w:tr>
      <w:tr w:rsidR="007F76FF" w:rsidRPr="00CD5B29" w14:paraId="2399CDA7" w14:textId="77777777">
        <w:tc>
          <w:tcPr>
            <w:tcW w:w="4673" w:type="dxa"/>
          </w:tcPr>
          <w:p w14:paraId="7C9B3C03"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Growth rate (SGR) and ongrowing period at farm (time to market size)</w:t>
            </w:r>
          </w:p>
        </w:tc>
        <w:tc>
          <w:tcPr>
            <w:tcW w:w="4389" w:type="dxa"/>
          </w:tcPr>
          <w:p w14:paraId="6A5A41C3" w14:textId="77777777" w:rsidR="007F76FF" w:rsidRPr="00CD5B29" w:rsidRDefault="00A825F0" w:rsidP="0026467B">
            <w:pP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Time to market size ≤ X days</w:t>
            </w:r>
          </w:p>
        </w:tc>
      </w:tr>
      <w:tr w:rsidR="007F76FF" w:rsidRPr="00CD5B29" w14:paraId="3514EB1B" w14:textId="77777777">
        <w:tc>
          <w:tcPr>
            <w:tcW w:w="4673" w:type="dxa"/>
          </w:tcPr>
          <w:p w14:paraId="5E734427"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lastRenderedPageBreak/>
              <w:t>Annual income (€ / year)</w:t>
            </w:r>
          </w:p>
        </w:tc>
        <w:tc>
          <w:tcPr>
            <w:tcW w:w="4389" w:type="dxa"/>
          </w:tcPr>
          <w:p w14:paraId="070A66C3" w14:textId="77777777" w:rsidR="007F76FF" w:rsidRPr="00CD5B29" w:rsidRDefault="00A825F0" w:rsidP="0026467B">
            <w:pP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Increased profits (≥ X € / year)</w:t>
            </w:r>
          </w:p>
        </w:tc>
      </w:tr>
      <w:tr w:rsidR="007F76FF" w:rsidRPr="00CD5B29" w14:paraId="4264CE2C" w14:textId="77777777">
        <w:tc>
          <w:tcPr>
            <w:tcW w:w="4673" w:type="dxa"/>
          </w:tcPr>
          <w:p w14:paraId="7E8C4159"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Employment (as # of employees/farm)</w:t>
            </w:r>
          </w:p>
        </w:tc>
        <w:tc>
          <w:tcPr>
            <w:tcW w:w="4389" w:type="dxa"/>
          </w:tcPr>
          <w:p w14:paraId="65B3EBAA"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Increased employment within industry (≥ X% of workforce)</w:t>
            </w:r>
          </w:p>
        </w:tc>
      </w:tr>
      <w:tr w:rsidR="007F76FF" w:rsidRPr="00CD5B29" w14:paraId="573B4466" w14:textId="77777777">
        <w:tc>
          <w:tcPr>
            <w:tcW w:w="4673" w:type="dxa"/>
          </w:tcPr>
          <w:p w14:paraId="304639AA"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Number of days (annual) where husbandry operation procedures are inhibited due to limited infrastructure durability to extreme weather</w:t>
            </w:r>
          </w:p>
        </w:tc>
        <w:tc>
          <w:tcPr>
            <w:tcW w:w="4389" w:type="dxa"/>
          </w:tcPr>
          <w:p w14:paraId="111EF3C5"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Number of non-operational days ≤ X days</w:t>
            </w:r>
          </w:p>
          <w:p w14:paraId="6B7A8B34" w14:textId="77777777" w:rsidR="007F76FF" w:rsidRPr="00CD5B29" w:rsidRDefault="007F76FF" w:rsidP="0026467B">
            <w:pPr>
              <w:spacing w:before="120" w:after="120" w:line="276" w:lineRule="auto"/>
              <w:jc w:val="both"/>
              <w:rPr>
                <w:rFonts w:asciiTheme="majorHAnsi" w:hAnsiTheme="majorHAnsi" w:cstheme="majorHAnsi"/>
                <w:lang w:val="en-GB"/>
              </w:rPr>
            </w:pPr>
          </w:p>
        </w:tc>
      </w:tr>
      <w:tr w:rsidR="007F76FF" w:rsidRPr="00CD5B29" w14:paraId="019F088E" w14:textId="77777777">
        <w:tc>
          <w:tcPr>
            <w:tcW w:w="4673" w:type="dxa"/>
          </w:tcPr>
          <w:p w14:paraId="17BBD64C"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Feeding costs (€ / ton of fish produced)</w:t>
            </w:r>
          </w:p>
        </w:tc>
        <w:tc>
          <w:tcPr>
            <w:tcW w:w="4389" w:type="dxa"/>
          </w:tcPr>
          <w:p w14:paraId="1C18E1E6"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Feeding costs ≤ X% of production costs</w:t>
            </w:r>
          </w:p>
        </w:tc>
      </w:tr>
    </w:tbl>
    <w:p w14:paraId="4D17D473" w14:textId="66D5CE32"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Main contributor to Step 4: </w:t>
      </w:r>
      <w:r w:rsidR="003A5B33" w:rsidRPr="00CD5B29">
        <w:rPr>
          <w:rFonts w:asciiTheme="majorHAnsi" w:hAnsiTheme="majorHAnsi" w:cstheme="majorHAnsi"/>
          <w:lang w:val="en-GB"/>
        </w:rPr>
        <w:t>A</w:t>
      </w:r>
      <w:r w:rsidRPr="00CD5B29">
        <w:rPr>
          <w:rFonts w:asciiTheme="majorHAnsi" w:hAnsiTheme="majorHAnsi" w:cstheme="majorHAnsi"/>
          <w:lang w:val="en-GB"/>
        </w:rPr>
        <w:t xml:space="preserve">ctive participants with a good knowledge on daily operations within the production system, to be able to provide relevant and realistic outcome targets and indicators. </w:t>
      </w:r>
    </w:p>
    <w:p w14:paraId="39860739" w14:textId="471025D1" w:rsidR="009E4590"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Additional input/verification to Step 4:</w:t>
      </w:r>
      <w:r w:rsidRPr="00CD5B29">
        <w:rPr>
          <w:rFonts w:asciiTheme="majorHAnsi" w:hAnsiTheme="majorHAnsi" w:cstheme="majorHAnsi"/>
          <w:lang w:val="en-GB"/>
        </w:rPr>
        <w:t xml:space="preserve"> Indicators, and especially the OTs</w:t>
      </w:r>
      <w:r w:rsidR="003A5B33" w:rsidRPr="00CD5B29">
        <w:rPr>
          <w:rFonts w:asciiTheme="majorHAnsi" w:hAnsiTheme="majorHAnsi" w:cstheme="majorHAnsi"/>
          <w:lang w:val="en-GB"/>
        </w:rPr>
        <w:t>,</w:t>
      </w:r>
      <w:r w:rsidRPr="00CD5B29">
        <w:rPr>
          <w:rFonts w:asciiTheme="majorHAnsi" w:hAnsiTheme="majorHAnsi" w:cstheme="majorHAnsi"/>
          <w:lang w:val="en-GB"/>
        </w:rPr>
        <w:t xml:space="preserve"> should be verified by a larger group of active participants with the widest background possible (administrative, legislative, operational, etc.). Feedback from an extended group of stakeholders is also highly desirable and could be gained via stakeholder meetings, ideally along with giving their feedback on the identified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(Step 5 – see below).</w:t>
      </w:r>
    </w:p>
    <w:p w14:paraId="65CFDF96" w14:textId="2488B297" w:rsidR="007F76FF" w:rsidRPr="00CD5B29" w:rsidRDefault="00A825F0" w:rsidP="0026467B">
      <w:pPr>
        <w:pStyle w:val="Heading4"/>
        <w:spacing w:before="120" w:after="120"/>
        <w:jc w:val="both"/>
        <w:rPr>
          <w:rFonts w:asciiTheme="majorHAnsi" w:hAnsiTheme="majorHAnsi" w:cstheme="majorHAnsi"/>
          <w:lang w:val="en-GB"/>
        </w:rPr>
      </w:pPr>
      <w:bookmarkStart w:id="34" w:name="_Toc12282043"/>
      <w:r w:rsidRPr="00CD5B29">
        <w:rPr>
          <w:rFonts w:asciiTheme="majorHAnsi" w:hAnsiTheme="majorHAnsi" w:cstheme="majorHAnsi"/>
          <w:lang w:val="en-GB"/>
        </w:rPr>
        <w:t xml:space="preserve">Task Two: Step 5 - Setting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the second stakeholder meeting</w:t>
      </w:r>
      <w:bookmarkEnd w:id="34"/>
    </w:p>
    <w:p w14:paraId="72C15B13" w14:textId="4A60A89E" w:rsidR="007F76FF" w:rsidRPr="00CD5B29" w:rsidRDefault="00A825F0" w:rsidP="0026467B">
      <w:pPr>
        <w:spacing w:before="120" w:after="120" w:line="276" w:lineRule="auto"/>
        <w:jc w:val="both"/>
        <w:rPr>
          <w:rFonts w:asciiTheme="majorHAnsi" w:hAnsiTheme="majorHAnsi" w:cstheme="majorHAnsi"/>
          <w:lang w:val="en-GB"/>
        </w:rPr>
      </w:pPr>
      <w:r w:rsidRPr="00CD5B29">
        <w:rPr>
          <w:rFonts w:asciiTheme="majorHAnsi" w:hAnsiTheme="majorHAnsi" w:cstheme="majorHAnsi"/>
          <w:b/>
          <w:lang w:val="en-GB"/>
        </w:rPr>
        <w:t>Description:</w:t>
      </w:r>
      <w:r w:rsidRPr="00CD5B29">
        <w:rPr>
          <w:rFonts w:asciiTheme="majorHAnsi" w:hAnsiTheme="majorHAnsi" w:cstheme="majorHAnsi"/>
          <w:lang w:val="en-GB"/>
        </w:rPr>
        <w:t xml:space="preserve"> When setting the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the user must incorporate the results from previous steps taken in Task Two, as the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must:</w:t>
      </w:r>
    </w:p>
    <w:p w14:paraId="7ECFE315" w14:textId="77777777" w:rsidR="007F76FF" w:rsidRPr="00CD5B29" w:rsidRDefault="00A825F0" w:rsidP="0026467B">
      <w:pPr>
        <w:numPr>
          <w:ilvl w:val="0"/>
          <w:numId w:val="9"/>
        </w:numPr>
        <w:pBdr>
          <w:top w:val="nil"/>
          <w:left w:val="nil"/>
          <w:bottom w:val="nil"/>
          <w:right w:val="nil"/>
          <w:between w:val="nil"/>
        </w:pBd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Help fulfil the adaptation need identified in Step 3;</w:t>
      </w:r>
    </w:p>
    <w:p w14:paraId="08478E26" w14:textId="77777777" w:rsidR="007F76FF" w:rsidRPr="00CD5B29" w:rsidRDefault="00A825F0" w:rsidP="0026467B">
      <w:pPr>
        <w:numPr>
          <w:ilvl w:val="0"/>
          <w:numId w:val="9"/>
        </w:numPr>
        <w:pBdr>
          <w:top w:val="nil"/>
          <w:left w:val="nil"/>
          <w:bottom w:val="nil"/>
          <w:right w:val="nil"/>
          <w:between w:val="nil"/>
        </w:pBd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Contribute to reaching the OT set in Step 4 (only for industry-related AMs);</w:t>
      </w:r>
    </w:p>
    <w:p w14:paraId="3C250279" w14:textId="77777777" w:rsidR="007F76FF" w:rsidRPr="00CD5B29" w:rsidRDefault="00A825F0" w:rsidP="0026467B">
      <w:pPr>
        <w:numPr>
          <w:ilvl w:val="0"/>
          <w:numId w:val="9"/>
        </w:numPr>
        <w:pBdr>
          <w:top w:val="nil"/>
          <w:left w:val="nil"/>
          <w:bottom w:val="nil"/>
          <w:right w:val="nil"/>
          <w:between w:val="nil"/>
        </w:pBd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Be possible to implement (be realistic).</w:t>
      </w:r>
    </w:p>
    <w:p w14:paraId="72DCBE69" w14:textId="7B00C378"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Three levels of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will be developed for three time-frames: short-term, middle-term, and long term. </w:t>
      </w:r>
    </w:p>
    <w:p w14:paraId="1981B5E9" w14:textId="59AAF9B6" w:rsidR="007F76FF" w:rsidRPr="00CD5B29" w:rsidRDefault="00A825F0" w:rsidP="0026467B">
      <w:pPr>
        <w:numPr>
          <w:ilvl w:val="0"/>
          <w:numId w:val="19"/>
        </w:numPr>
        <w:spacing w:before="120" w:after="120"/>
        <w:jc w:val="both"/>
        <w:rPr>
          <w:rFonts w:asciiTheme="majorHAnsi" w:hAnsiTheme="majorHAnsi" w:cstheme="majorHAnsi"/>
          <w:lang w:val="en-GB"/>
        </w:rPr>
      </w:pPr>
      <w:r w:rsidRPr="00CD5B29">
        <w:rPr>
          <w:rFonts w:asciiTheme="majorHAnsi" w:hAnsiTheme="majorHAnsi" w:cstheme="majorHAnsi"/>
          <w:b/>
          <w:lang w:val="en-GB"/>
        </w:rPr>
        <w:t xml:space="preserve">Industry level </w:t>
      </w:r>
      <w:r w:rsidR="005851B2" w:rsidRPr="00CD5B29">
        <w:rPr>
          <w:rFonts w:asciiTheme="majorHAnsi" w:hAnsiTheme="majorHAnsi" w:cstheme="majorHAnsi"/>
          <w:b/>
          <w:lang w:val="en-GB"/>
        </w:rPr>
        <w:t>adaptation measure</w:t>
      </w:r>
      <w:r w:rsidRPr="00CD5B29">
        <w:rPr>
          <w:rFonts w:asciiTheme="majorHAnsi" w:hAnsiTheme="majorHAnsi" w:cstheme="majorHAnsi"/>
          <w:b/>
          <w:lang w:val="en-GB"/>
        </w:rPr>
        <w:t>s:</w:t>
      </w:r>
      <w:r w:rsidRPr="00CD5B29">
        <w:rPr>
          <w:rFonts w:asciiTheme="majorHAnsi" w:hAnsiTheme="majorHAnsi" w:cstheme="majorHAnsi"/>
          <w:lang w:val="en-GB"/>
        </w:rPr>
        <w:t xml:space="preserve"> Industry level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refers to those measures that will be the responsibility of the operators, i.e. fishing fleets, fisher</w:t>
      </w:r>
      <w:r w:rsidR="001477E7" w:rsidRPr="00CD5B29">
        <w:rPr>
          <w:rFonts w:asciiTheme="majorHAnsi" w:hAnsiTheme="majorHAnsi" w:cstheme="majorHAnsi"/>
          <w:lang w:val="en-GB"/>
        </w:rPr>
        <w:t>s</w:t>
      </w:r>
      <w:r w:rsidRPr="00CD5B29">
        <w:rPr>
          <w:rFonts w:asciiTheme="majorHAnsi" w:hAnsiTheme="majorHAnsi" w:cstheme="majorHAnsi"/>
          <w:lang w:val="en-GB"/>
        </w:rPr>
        <w:t xml:space="preserve"> or fish farmers, and will not require changes in legislation.</w:t>
      </w:r>
      <w:r w:rsidR="00DC422B" w:rsidRPr="00CD5B29">
        <w:rPr>
          <w:rFonts w:asciiTheme="majorHAnsi" w:hAnsiTheme="majorHAnsi" w:cstheme="majorHAnsi"/>
          <w:lang w:val="en-GB"/>
        </w:rPr>
        <w:t xml:space="preserve"> </w:t>
      </w:r>
      <w:r w:rsidRPr="00CD5B29">
        <w:rPr>
          <w:rFonts w:asciiTheme="majorHAnsi" w:hAnsiTheme="majorHAnsi" w:cstheme="majorHAnsi"/>
          <w:lang w:val="en-GB"/>
        </w:rPr>
        <w:t xml:space="preserve">This category is the only one out of the three where outcome targets and indicators are required, as these are all measures that will be applied directly on the production processes, meaning that (in most cases) the changes in inputs or outputs can be measured. This will also enable the operators to estimate the success of the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by setting a relevant indicator and a desirable </w:t>
      </w:r>
      <w:r w:rsidR="00537643" w:rsidRPr="00CD5B29">
        <w:rPr>
          <w:rFonts w:asciiTheme="majorHAnsi" w:hAnsiTheme="majorHAnsi" w:cstheme="majorHAnsi"/>
          <w:lang w:val="en-GB"/>
        </w:rPr>
        <w:t>outcome target.</w:t>
      </w:r>
    </w:p>
    <w:p w14:paraId="202C778D" w14:textId="6FD53732" w:rsidR="007F76FF" w:rsidRPr="00CD5B29" w:rsidRDefault="00A825F0" w:rsidP="0026467B">
      <w:pPr>
        <w:numPr>
          <w:ilvl w:val="0"/>
          <w:numId w:val="10"/>
        </w:numPr>
        <w:spacing w:before="120" w:after="120"/>
        <w:jc w:val="both"/>
        <w:rPr>
          <w:rFonts w:asciiTheme="majorHAnsi" w:hAnsiTheme="majorHAnsi" w:cstheme="majorHAnsi"/>
          <w:lang w:val="en-GB"/>
        </w:rPr>
      </w:pPr>
      <w:r w:rsidRPr="00CD5B29">
        <w:rPr>
          <w:rFonts w:asciiTheme="majorHAnsi" w:hAnsiTheme="majorHAnsi" w:cstheme="majorHAnsi"/>
          <w:b/>
          <w:lang w:val="en-GB"/>
        </w:rPr>
        <w:t>Policy recommendations:</w:t>
      </w:r>
      <w:r w:rsidRPr="00CD5B29">
        <w:rPr>
          <w:rFonts w:asciiTheme="majorHAnsi" w:hAnsiTheme="majorHAnsi" w:cstheme="majorHAnsi"/>
          <w:lang w:val="en-GB"/>
        </w:rPr>
        <w:t xml:space="preserve"> </w:t>
      </w:r>
      <w:r w:rsidR="00212213" w:rsidRPr="00CD5B29">
        <w:rPr>
          <w:rFonts w:asciiTheme="majorHAnsi" w:hAnsiTheme="majorHAnsi" w:cstheme="majorHAnsi"/>
          <w:lang w:val="en-GB"/>
        </w:rPr>
        <w:t>This category</w:t>
      </w:r>
      <w:r w:rsidRPr="00CD5B29">
        <w:rPr>
          <w:rFonts w:asciiTheme="majorHAnsi" w:hAnsiTheme="majorHAnsi" w:cstheme="majorHAnsi"/>
          <w:lang w:val="en-GB"/>
        </w:rPr>
        <w:t xml:space="preserve"> </w:t>
      </w:r>
      <w:r w:rsidR="00955CAE" w:rsidRPr="00CD5B29">
        <w:rPr>
          <w:rFonts w:asciiTheme="majorHAnsi" w:hAnsiTheme="majorHAnsi" w:cstheme="majorHAnsi"/>
          <w:lang w:val="en-GB"/>
        </w:rPr>
        <w:t>include</w:t>
      </w:r>
      <w:r w:rsidR="00212213" w:rsidRPr="00CD5B29">
        <w:rPr>
          <w:rFonts w:asciiTheme="majorHAnsi" w:hAnsiTheme="majorHAnsi" w:cstheme="majorHAnsi"/>
          <w:lang w:val="en-GB"/>
        </w:rPr>
        <w:t>s</w:t>
      </w:r>
      <w:r w:rsidRPr="00CD5B29">
        <w:rPr>
          <w:rFonts w:asciiTheme="majorHAnsi" w:hAnsiTheme="majorHAnsi" w:cstheme="majorHAnsi"/>
          <w:lang w:val="en-GB"/>
        </w:rPr>
        <w:t xml:space="preserve"> all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that were identified in the CAP process that either a) are industry level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that require prior legislative change or b) are entirely in the hands of authorities (regional, national or European). As these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cannot be implemented directly by the industry, they will be set forward in the form of policy recommendations, giving the relevant authorities guidance on desirable actions to increase the resilience of the sector towards climate change. These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can range from being a simple, straight forward change in legislation, to a development of financial instrument(s) to facilitate other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such as funding schemes of technological development or research, establishment of subsidies, or an insurance framework to offer improved operational security. As these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w:t>
      </w:r>
      <w:r w:rsidRPr="00CD5B29">
        <w:rPr>
          <w:rFonts w:asciiTheme="majorHAnsi" w:hAnsiTheme="majorHAnsi" w:cstheme="majorHAnsi"/>
          <w:lang w:val="en-GB"/>
        </w:rPr>
        <w:lastRenderedPageBreak/>
        <w:t>will be set out in the form of policy recommendations, outcome targets and indicators don’t need to be developed.</w:t>
      </w:r>
    </w:p>
    <w:p w14:paraId="64F30FC5" w14:textId="6389D263" w:rsidR="007F76FF" w:rsidRPr="00CD5B29" w:rsidRDefault="00A825F0" w:rsidP="0026467B">
      <w:pPr>
        <w:numPr>
          <w:ilvl w:val="0"/>
          <w:numId w:val="1"/>
        </w:numPr>
        <w:spacing w:before="120" w:after="120"/>
        <w:jc w:val="both"/>
        <w:rPr>
          <w:rFonts w:asciiTheme="majorHAnsi" w:hAnsiTheme="majorHAnsi" w:cstheme="majorHAnsi"/>
          <w:lang w:val="en-GB"/>
        </w:rPr>
      </w:pPr>
      <w:r w:rsidRPr="00CD5B29">
        <w:rPr>
          <w:rFonts w:asciiTheme="majorHAnsi" w:hAnsiTheme="majorHAnsi" w:cstheme="majorHAnsi"/>
          <w:b/>
          <w:lang w:val="en-GB"/>
        </w:rPr>
        <w:t>Research and knowledge gaps</w:t>
      </w:r>
      <w:r w:rsidR="007526AF" w:rsidRPr="00CD5B29">
        <w:rPr>
          <w:rFonts w:asciiTheme="majorHAnsi" w:hAnsiTheme="majorHAnsi" w:cstheme="majorHAnsi"/>
          <w:lang w:val="en-GB"/>
        </w:rPr>
        <w:t>: The third category</w:t>
      </w:r>
      <w:r w:rsidRPr="00CD5B29">
        <w:rPr>
          <w:rFonts w:asciiTheme="majorHAnsi" w:hAnsiTheme="majorHAnsi" w:cstheme="majorHAnsi"/>
          <w:lang w:val="en-GB"/>
        </w:rPr>
        <w:t xml:space="preserve"> includes research needs and knowledge gaps that need to be filled in order to a) implement an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that is already identified or b) identify a suitable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to fill an identified adaptive need. OTs and indicators do not need to be developed for this category. In many cases, it is clear what sort of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is needed, but</w:t>
      </w:r>
      <w:r w:rsidR="00212213" w:rsidRPr="00CD5B29">
        <w:rPr>
          <w:rFonts w:asciiTheme="majorHAnsi" w:hAnsiTheme="majorHAnsi" w:cstheme="majorHAnsi"/>
          <w:lang w:val="en-GB"/>
        </w:rPr>
        <w:t xml:space="preserve"> the</w:t>
      </w:r>
      <w:r w:rsidRPr="00CD5B29">
        <w:rPr>
          <w:rFonts w:asciiTheme="majorHAnsi" w:hAnsiTheme="majorHAnsi" w:cstheme="majorHAnsi"/>
          <w:lang w:val="en-GB"/>
        </w:rPr>
        <w:t xml:space="preserve"> best way to design or implement it remains unclear. An example of this is the need to develop and design breeding programs to breed more robust strains of farmed fish, i.e. fish that thrive under new and more challenging conditions. In these cases, identification of genes related to thermal adaptation is needed, as traits, such as environmental sensitivity and disease resistance might become new breeding goals. In this case, the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is realised, but research is needed to clear the path of implementation. </w:t>
      </w:r>
    </w:p>
    <w:p w14:paraId="5BB0F792" w14:textId="5C23B180" w:rsidR="007F76FF" w:rsidRPr="00CD5B29" w:rsidRDefault="00A825F0" w:rsidP="0026467B">
      <w:pP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 xml:space="preserve">The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identified can be of various nature but should roughly be categorised into three categories based on the level of action needed and who will be responsible for implementing it (Table </w:t>
      </w:r>
      <w:r w:rsidR="00DE2F46" w:rsidRPr="00CD5B29">
        <w:rPr>
          <w:rFonts w:asciiTheme="majorHAnsi" w:hAnsiTheme="majorHAnsi" w:cstheme="majorHAnsi"/>
          <w:lang w:val="en-GB"/>
        </w:rPr>
        <w:t>3</w:t>
      </w:r>
      <w:r w:rsidRPr="00CD5B29">
        <w:rPr>
          <w:rFonts w:asciiTheme="majorHAnsi" w:hAnsiTheme="majorHAnsi" w:cstheme="majorHAnsi"/>
          <w:lang w:val="en-GB"/>
        </w:rPr>
        <w:t>).</w:t>
      </w:r>
    </w:p>
    <w:p w14:paraId="605D6A2B" w14:textId="7ABEEF53" w:rsidR="00CD01F9" w:rsidRPr="00CD5B29" w:rsidRDefault="00CD01F9" w:rsidP="0026467B">
      <w:pPr>
        <w:spacing w:before="120" w:after="120" w:line="276" w:lineRule="auto"/>
        <w:jc w:val="both"/>
        <w:rPr>
          <w:rFonts w:asciiTheme="majorHAnsi" w:hAnsiTheme="majorHAnsi" w:cstheme="majorHAnsi"/>
          <w:lang w:val="en-GB"/>
        </w:rPr>
      </w:pPr>
    </w:p>
    <w:p w14:paraId="2817A172" w14:textId="0AA71E06" w:rsidR="00DE2F46" w:rsidRPr="00CD5B29" w:rsidRDefault="00DE2F46" w:rsidP="00DE2F46">
      <w:pPr>
        <w:pStyle w:val="Caption"/>
        <w:keepNext/>
        <w:rPr>
          <w:rFonts w:asciiTheme="majorHAnsi" w:hAnsiTheme="majorHAnsi" w:cstheme="majorHAnsi"/>
          <w:lang w:val="en-GB"/>
        </w:rPr>
      </w:pPr>
      <w:r w:rsidRPr="00CD5B29">
        <w:rPr>
          <w:rFonts w:asciiTheme="majorHAnsi" w:hAnsiTheme="majorHAnsi" w:cstheme="majorHAnsi"/>
          <w:lang w:val="en-GB"/>
        </w:rPr>
        <w:t xml:space="preserve">Table </w:t>
      </w:r>
      <w:r w:rsidRPr="00CD5B29">
        <w:rPr>
          <w:rFonts w:asciiTheme="majorHAnsi" w:hAnsiTheme="majorHAnsi" w:cstheme="majorHAnsi"/>
          <w:lang w:val="en-GB"/>
        </w:rPr>
        <w:fldChar w:fldCharType="begin"/>
      </w:r>
      <w:r w:rsidRPr="00CD5B29">
        <w:rPr>
          <w:rFonts w:asciiTheme="majorHAnsi" w:hAnsiTheme="majorHAnsi" w:cstheme="majorHAnsi"/>
          <w:lang w:val="en-GB"/>
        </w:rPr>
        <w:instrText xml:space="preserve"> SEQ Table \* ARABIC </w:instrText>
      </w:r>
      <w:r w:rsidRPr="00CD5B29">
        <w:rPr>
          <w:rFonts w:asciiTheme="majorHAnsi" w:hAnsiTheme="majorHAnsi" w:cstheme="majorHAnsi"/>
          <w:lang w:val="en-GB"/>
        </w:rPr>
        <w:fldChar w:fldCharType="separate"/>
      </w:r>
      <w:r w:rsidRPr="00CD5B29">
        <w:rPr>
          <w:rFonts w:asciiTheme="majorHAnsi" w:hAnsiTheme="majorHAnsi" w:cstheme="majorHAnsi"/>
          <w:lang w:val="en-GB"/>
        </w:rPr>
        <w:t>3</w:t>
      </w:r>
      <w:r w:rsidRPr="00CD5B29">
        <w:rPr>
          <w:rFonts w:asciiTheme="majorHAnsi" w:hAnsiTheme="majorHAnsi" w:cstheme="majorHAnsi"/>
          <w:lang w:val="en-GB"/>
        </w:rPr>
        <w:fldChar w:fldCharType="end"/>
      </w:r>
      <w:r w:rsidRPr="00CD5B29">
        <w:rPr>
          <w:rFonts w:asciiTheme="majorHAnsi" w:hAnsiTheme="majorHAnsi" w:cstheme="majorHAnsi"/>
          <w:lang w:val="en-GB"/>
        </w:rPr>
        <w:t>: The three adaptation measure categories with examples.</w:t>
      </w:r>
    </w:p>
    <w:tbl>
      <w:tblPr>
        <w:tblStyle w:val="GridTable4-Accent1"/>
        <w:tblW w:w="9181" w:type="dxa"/>
        <w:tblLayout w:type="fixed"/>
        <w:tblLook w:val="0620" w:firstRow="1" w:lastRow="0" w:firstColumn="0" w:lastColumn="0" w:noHBand="1" w:noVBand="1"/>
      </w:tblPr>
      <w:tblGrid>
        <w:gridCol w:w="1555"/>
        <w:gridCol w:w="1842"/>
        <w:gridCol w:w="1701"/>
        <w:gridCol w:w="1332"/>
        <w:gridCol w:w="2751"/>
      </w:tblGrid>
      <w:tr w:rsidR="007F76FF" w:rsidRPr="00CD5B29" w14:paraId="2904FBB0" w14:textId="77777777" w:rsidTr="00AC375F">
        <w:trPr>
          <w:cnfStyle w:val="100000000000" w:firstRow="1" w:lastRow="0" w:firstColumn="0" w:lastColumn="0" w:oddVBand="0" w:evenVBand="0" w:oddHBand="0" w:evenHBand="0" w:firstRowFirstColumn="0" w:firstRowLastColumn="0" w:lastRowFirstColumn="0" w:lastRowLastColumn="0"/>
        </w:trPr>
        <w:tc>
          <w:tcPr>
            <w:tcW w:w="1555" w:type="dxa"/>
          </w:tcPr>
          <w:p w14:paraId="0B05B24D" w14:textId="77777777" w:rsidR="007F76FF" w:rsidRPr="00CD5B29" w:rsidRDefault="00A825F0" w:rsidP="003658EB">
            <w:pPr>
              <w:spacing w:before="120" w:after="120"/>
              <w:rPr>
                <w:rFonts w:asciiTheme="majorHAnsi" w:hAnsiTheme="majorHAnsi" w:cstheme="majorHAnsi"/>
                <w:lang w:val="en-GB"/>
              </w:rPr>
            </w:pPr>
            <w:r w:rsidRPr="00CD5B29">
              <w:rPr>
                <w:rFonts w:asciiTheme="majorHAnsi" w:hAnsiTheme="majorHAnsi" w:cstheme="majorHAnsi"/>
                <w:lang w:val="en-GB"/>
              </w:rPr>
              <w:t>AM category</w:t>
            </w:r>
          </w:p>
        </w:tc>
        <w:tc>
          <w:tcPr>
            <w:tcW w:w="1842" w:type="dxa"/>
          </w:tcPr>
          <w:p w14:paraId="7495FC33" w14:textId="77777777" w:rsidR="007F76FF" w:rsidRPr="00CD5B29" w:rsidRDefault="00A825F0" w:rsidP="003658EB">
            <w:pPr>
              <w:spacing w:before="120" w:after="120"/>
              <w:rPr>
                <w:rFonts w:asciiTheme="majorHAnsi" w:hAnsiTheme="majorHAnsi" w:cstheme="majorHAnsi"/>
                <w:lang w:val="en-GB"/>
              </w:rPr>
            </w:pPr>
            <w:r w:rsidRPr="00CD5B29">
              <w:rPr>
                <w:rFonts w:asciiTheme="majorHAnsi" w:hAnsiTheme="majorHAnsi" w:cstheme="majorHAnsi"/>
                <w:lang w:val="en-GB"/>
              </w:rPr>
              <w:t>Type of action</w:t>
            </w:r>
          </w:p>
        </w:tc>
        <w:tc>
          <w:tcPr>
            <w:tcW w:w="1701" w:type="dxa"/>
          </w:tcPr>
          <w:p w14:paraId="38F934A0" w14:textId="77777777" w:rsidR="007F76FF" w:rsidRPr="00CD5B29" w:rsidRDefault="00A825F0" w:rsidP="003658EB">
            <w:pPr>
              <w:spacing w:before="120" w:after="120"/>
              <w:rPr>
                <w:rFonts w:asciiTheme="majorHAnsi" w:hAnsiTheme="majorHAnsi" w:cstheme="majorHAnsi"/>
                <w:lang w:val="en-GB"/>
              </w:rPr>
            </w:pPr>
            <w:r w:rsidRPr="00CD5B29">
              <w:rPr>
                <w:rFonts w:asciiTheme="majorHAnsi" w:hAnsiTheme="majorHAnsi" w:cstheme="majorHAnsi"/>
                <w:lang w:val="en-GB"/>
              </w:rPr>
              <w:t>Presented in CAP as</w:t>
            </w:r>
          </w:p>
        </w:tc>
        <w:tc>
          <w:tcPr>
            <w:tcW w:w="1332" w:type="dxa"/>
          </w:tcPr>
          <w:p w14:paraId="4B64C0F4" w14:textId="77777777" w:rsidR="007F76FF" w:rsidRPr="00CD5B29" w:rsidRDefault="00A825F0" w:rsidP="003658EB">
            <w:pPr>
              <w:spacing w:before="120" w:after="120"/>
              <w:rPr>
                <w:rFonts w:asciiTheme="majorHAnsi" w:hAnsiTheme="majorHAnsi" w:cstheme="majorHAnsi"/>
                <w:lang w:val="en-GB"/>
              </w:rPr>
            </w:pPr>
            <w:r w:rsidRPr="00CD5B29">
              <w:rPr>
                <w:rFonts w:asciiTheme="majorHAnsi" w:hAnsiTheme="majorHAnsi" w:cstheme="majorHAnsi"/>
                <w:lang w:val="en-GB"/>
              </w:rPr>
              <w:t>Responsible entity</w:t>
            </w:r>
          </w:p>
        </w:tc>
        <w:tc>
          <w:tcPr>
            <w:tcW w:w="2751" w:type="dxa"/>
          </w:tcPr>
          <w:p w14:paraId="734B40E1" w14:textId="77777777" w:rsidR="007F76FF" w:rsidRPr="00CD5B29" w:rsidRDefault="00A825F0" w:rsidP="003658EB">
            <w:pPr>
              <w:spacing w:before="120" w:after="120"/>
              <w:rPr>
                <w:rFonts w:asciiTheme="majorHAnsi" w:hAnsiTheme="majorHAnsi" w:cstheme="majorHAnsi"/>
                <w:lang w:val="en-GB"/>
              </w:rPr>
            </w:pPr>
            <w:r w:rsidRPr="00CD5B29">
              <w:rPr>
                <w:rFonts w:asciiTheme="majorHAnsi" w:hAnsiTheme="majorHAnsi" w:cstheme="majorHAnsi"/>
                <w:lang w:val="en-GB"/>
              </w:rPr>
              <w:t>Examples</w:t>
            </w:r>
          </w:p>
        </w:tc>
      </w:tr>
      <w:tr w:rsidR="007F76FF" w:rsidRPr="00CD5B29" w14:paraId="3D8944F5" w14:textId="77777777" w:rsidTr="00AC375F">
        <w:trPr>
          <w:trHeight w:val="1120"/>
        </w:trPr>
        <w:tc>
          <w:tcPr>
            <w:tcW w:w="1555" w:type="dxa"/>
          </w:tcPr>
          <w:p w14:paraId="3F3863D5" w14:textId="77777777" w:rsidR="007F76FF" w:rsidRPr="00CD5B29" w:rsidRDefault="00A825F0" w:rsidP="003658EB">
            <w:pPr>
              <w:spacing w:before="120" w:after="120"/>
              <w:ind w:left="113" w:right="113"/>
              <w:rPr>
                <w:rFonts w:asciiTheme="majorHAnsi" w:hAnsiTheme="majorHAnsi" w:cstheme="majorHAnsi"/>
                <w:lang w:val="en-GB"/>
              </w:rPr>
            </w:pPr>
            <w:r w:rsidRPr="00CD5B29">
              <w:rPr>
                <w:rFonts w:asciiTheme="majorHAnsi" w:hAnsiTheme="majorHAnsi" w:cstheme="majorHAnsi"/>
                <w:lang w:val="en-GB"/>
              </w:rPr>
              <w:t>Industry level</w:t>
            </w:r>
          </w:p>
        </w:tc>
        <w:tc>
          <w:tcPr>
            <w:tcW w:w="1842" w:type="dxa"/>
          </w:tcPr>
          <w:p w14:paraId="715AB47F" w14:textId="77777777" w:rsidR="007F76FF" w:rsidRPr="00CD5B29" w:rsidRDefault="00A825F0" w:rsidP="003658EB">
            <w:pPr>
              <w:spacing w:before="120" w:after="120"/>
              <w:rPr>
                <w:rFonts w:asciiTheme="majorHAnsi" w:hAnsiTheme="majorHAnsi" w:cstheme="majorHAnsi"/>
                <w:lang w:val="en-GB"/>
              </w:rPr>
            </w:pPr>
            <w:r w:rsidRPr="00CD5B29">
              <w:rPr>
                <w:rFonts w:asciiTheme="majorHAnsi" w:hAnsiTheme="majorHAnsi" w:cstheme="majorHAnsi"/>
                <w:lang w:val="en-GB"/>
              </w:rPr>
              <w:t>Actions within the production system’s processes that can be implemented by the industry itself without legislative changes</w:t>
            </w:r>
          </w:p>
        </w:tc>
        <w:tc>
          <w:tcPr>
            <w:tcW w:w="1701" w:type="dxa"/>
          </w:tcPr>
          <w:p w14:paraId="3FCB6F56" w14:textId="717DEDB8" w:rsidR="007F76FF" w:rsidRPr="00CD5B29" w:rsidRDefault="00A825F0" w:rsidP="003658EB">
            <w:pPr>
              <w:spacing w:before="120" w:after="120"/>
              <w:rPr>
                <w:rFonts w:asciiTheme="majorHAnsi" w:hAnsiTheme="majorHAnsi" w:cstheme="majorHAnsi"/>
                <w:lang w:val="en-GB"/>
              </w:rPr>
            </w:pPr>
            <w:r w:rsidRPr="00CD5B29">
              <w:rPr>
                <w:rFonts w:asciiTheme="majorHAnsi" w:hAnsiTheme="majorHAnsi" w:cstheme="majorHAnsi"/>
                <w:lang w:val="en-GB"/>
              </w:rPr>
              <w:t xml:space="preserve">Suggested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including OTs and indicators to monitor progress.</w:t>
            </w:r>
          </w:p>
        </w:tc>
        <w:tc>
          <w:tcPr>
            <w:tcW w:w="1332" w:type="dxa"/>
          </w:tcPr>
          <w:p w14:paraId="7A7B122D" w14:textId="77777777" w:rsidR="007F76FF" w:rsidRPr="00CD5B29" w:rsidRDefault="00A825F0" w:rsidP="003658EB">
            <w:pPr>
              <w:spacing w:before="120" w:after="120"/>
              <w:rPr>
                <w:rFonts w:asciiTheme="majorHAnsi" w:hAnsiTheme="majorHAnsi" w:cstheme="majorHAnsi"/>
                <w:lang w:val="en-GB"/>
              </w:rPr>
            </w:pPr>
            <w:r w:rsidRPr="00CD5B29">
              <w:rPr>
                <w:rFonts w:asciiTheme="majorHAnsi" w:hAnsiTheme="majorHAnsi" w:cstheme="majorHAnsi"/>
                <w:lang w:val="en-GB"/>
              </w:rPr>
              <w:t>Operators</w:t>
            </w:r>
          </w:p>
        </w:tc>
        <w:tc>
          <w:tcPr>
            <w:tcW w:w="2751" w:type="dxa"/>
          </w:tcPr>
          <w:p w14:paraId="5E7543AE" w14:textId="77777777" w:rsidR="007F76FF" w:rsidRPr="00CD5B29" w:rsidRDefault="00A825F0" w:rsidP="003658EB">
            <w:pPr>
              <w:numPr>
                <w:ilvl w:val="0"/>
                <w:numId w:val="7"/>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CD5B29">
              <w:rPr>
                <w:rFonts w:asciiTheme="majorHAnsi" w:hAnsiTheme="majorHAnsi" w:cstheme="majorHAnsi"/>
                <w:lang w:val="en-GB"/>
              </w:rPr>
              <w:t>Improved monitoring activities (e.g. of water quality, mortalities, growth rates, etc.)</w:t>
            </w:r>
          </w:p>
          <w:p w14:paraId="53B24373" w14:textId="77777777" w:rsidR="007F76FF" w:rsidRPr="00CD5B29" w:rsidRDefault="00A825F0" w:rsidP="003658EB">
            <w:pPr>
              <w:numPr>
                <w:ilvl w:val="0"/>
                <w:numId w:val="7"/>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CD5B29">
              <w:rPr>
                <w:rFonts w:asciiTheme="majorHAnsi" w:hAnsiTheme="majorHAnsi" w:cstheme="majorHAnsi"/>
                <w:lang w:val="en-GB"/>
              </w:rPr>
              <w:t>Improved reporting of at-sea incidents</w:t>
            </w:r>
          </w:p>
          <w:p w14:paraId="78D2796D" w14:textId="77777777" w:rsidR="007F76FF" w:rsidRPr="00CD5B29" w:rsidRDefault="00A825F0" w:rsidP="003658EB">
            <w:pPr>
              <w:numPr>
                <w:ilvl w:val="0"/>
                <w:numId w:val="7"/>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CD5B29">
              <w:rPr>
                <w:rFonts w:asciiTheme="majorHAnsi" w:hAnsiTheme="majorHAnsi" w:cstheme="majorHAnsi"/>
                <w:lang w:val="en-GB"/>
              </w:rPr>
              <w:t>Operation of breeding programmes</w:t>
            </w:r>
          </w:p>
        </w:tc>
      </w:tr>
      <w:tr w:rsidR="007F76FF" w:rsidRPr="00CD5B29" w14:paraId="78A37727" w14:textId="77777777" w:rsidTr="00AC375F">
        <w:trPr>
          <w:trHeight w:val="1320"/>
        </w:trPr>
        <w:tc>
          <w:tcPr>
            <w:tcW w:w="1555" w:type="dxa"/>
            <w:vMerge w:val="restart"/>
          </w:tcPr>
          <w:p w14:paraId="5627364E" w14:textId="3CF4A27B" w:rsidR="007F76FF" w:rsidRPr="00CD5B29" w:rsidRDefault="00A825F0" w:rsidP="003658EB">
            <w:pPr>
              <w:spacing w:before="120" w:after="120"/>
              <w:ind w:left="113" w:right="113"/>
              <w:rPr>
                <w:rFonts w:asciiTheme="majorHAnsi" w:hAnsiTheme="majorHAnsi" w:cstheme="majorHAnsi"/>
                <w:lang w:val="en-GB"/>
              </w:rPr>
            </w:pPr>
            <w:r w:rsidRPr="00CD5B29">
              <w:rPr>
                <w:rFonts w:asciiTheme="majorHAnsi" w:hAnsiTheme="majorHAnsi" w:cstheme="majorHAnsi"/>
                <w:lang w:val="en-GB"/>
              </w:rPr>
              <w:t>Policy recommen</w:t>
            </w:r>
            <w:r w:rsidR="003A3B7D" w:rsidRPr="00CD5B29">
              <w:rPr>
                <w:rFonts w:asciiTheme="majorHAnsi" w:hAnsiTheme="majorHAnsi" w:cstheme="majorHAnsi"/>
                <w:lang w:val="en-GB"/>
              </w:rPr>
              <w:t>-</w:t>
            </w:r>
            <w:r w:rsidRPr="00CD5B29">
              <w:rPr>
                <w:rFonts w:asciiTheme="majorHAnsi" w:hAnsiTheme="majorHAnsi" w:cstheme="majorHAnsi"/>
                <w:lang w:val="en-GB"/>
              </w:rPr>
              <w:t>dations</w:t>
            </w:r>
          </w:p>
        </w:tc>
        <w:tc>
          <w:tcPr>
            <w:tcW w:w="1842" w:type="dxa"/>
          </w:tcPr>
          <w:p w14:paraId="395B3D3B" w14:textId="60ECCE5A" w:rsidR="007F76FF" w:rsidRPr="00CD5B29" w:rsidRDefault="00A825F0" w:rsidP="003658EB">
            <w:pPr>
              <w:spacing w:before="120" w:after="120"/>
              <w:rPr>
                <w:rFonts w:asciiTheme="majorHAnsi" w:hAnsiTheme="majorHAnsi" w:cstheme="majorHAnsi"/>
                <w:lang w:val="en-GB"/>
              </w:rPr>
            </w:pPr>
            <w:r w:rsidRPr="00CD5B29">
              <w:rPr>
                <w:rFonts w:asciiTheme="majorHAnsi" w:hAnsiTheme="majorHAnsi" w:cstheme="majorHAnsi"/>
                <w:lang w:val="en-GB"/>
              </w:rPr>
              <w:t xml:space="preserve">Legislative change to allow for implementation of an identified industry level </w:t>
            </w:r>
            <w:r w:rsidR="005851B2" w:rsidRPr="00CD5B29">
              <w:rPr>
                <w:rFonts w:asciiTheme="majorHAnsi" w:hAnsiTheme="majorHAnsi" w:cstheme="majorHAnsi"/>
                <w:lang w:val="en-GB"/>
              </w:rPr>
              <w:t>adaptation measure</w:t>
            </w:r>
          </w:p>
        </w:tc>
        <w:tc>
          <w:tcPr>
            <w:tcW w:w="1701" w:type="dxa"/>
            <w:vMerge w:val="restart"/>
          </w:tcPr>
          <w:p w14:paraId="7C48D3AD" w14:textId="77777777" w:rsidR="007F76FF" w:rsidRPr="00CD5B29" w:rsidRDefault="00A825F0" w:rsidP="003658EB">
            <w:pPr>
              <w:spacing w:before="120" w:after="120"/>
              <w:rPr>
                <w:rFonts w:asciiTheme="majorHAnsi" w:hAnsiTheme="majorHAnsi" w:cstheme="majorHAnsi"/>
                <w:lang w:val="en-GB"/>
              </w:rPr>
            </w:pPr>
            <w:r w:rsidRPr="00CD5B29">
              <w:rPr>
                <w:rFonts w:asciiTheme="majorHAnsi" w:hAnsiTheme="majorHAnsi" w:cstheme="majorHAnsi"/>
                <w:lang w:val="en-GB"/>
              </w:rPr>
              <w:t>Suggestions and guidance for relevant authorities for desirable actions to increase the resilience of the production system towards climate change</w:t>
            </w:r>
          </w:p>
        </w:tc>
        <w:tc>
          <w:tcPr>
            <w:tcW w:w="1332" w:type="dxa"/>
            <w:vMerge w:val="restart"/>
          </w:tcPr>
          <w:p w14:paraId="10ED8C7C" w14:textId="77777777" w:rsidR="007F76FF" w:rsidRPr="00CD5B29" w:rsidRDefault="00A825F0" w:rsidP="003658EB">
            <w:pPr>
              <w:spacing w:before="120" w:after="120"/>
              <w:rPr>
                <w:rFonts w:asciiTheme="majorHAnsi" w:hAnsiTheme="majorHAnsi" w:cstheme="majorHAnsi"/>
                <w:lang w:val="en-GB"/>
              </w:rPr>
            </w:pPr>
            <w:r w:rsidRPr="00CD5B29">
              <w:rPr>
                <w:rFonts w:asciiTheme="majorHAnsi" w:hAnsiTheme="majorHAnsi" w:cstheme="majorHAnsi"/>
                <w:lang w:val="en-GB"/>
              </w:rPr>
              <w:t>Authorities</w:t>
            </w:r>
          </w:p>
        </w:tc>
        <w:tc>
          <w:tcPr>
            <w:tcW w:w="2751" w:type="dxa"/>
          </w:tcPr>
          <w:p w14:paraId="0433359C" w14:textId="77777777" w:rsidR="007F76FF" w:rsidRPr="00CD5B29" w:rsidRDefault="00A825F0" w:rsidP="003658EB">
            <w:pPr>
              <w:numPr>
                <w:ilvl w:val="0"/>
                <w:numId w:val="20"/>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CD5B29">
              <w:rPr>
                <w:rFonts w:asciiTheme="majorHAnsi" w:hAnsiTheme="majorHAnsi" w:cstheme="majorHAnsi"/>
                <w:lang w:val="en-GB"/>
              </w:rPr>
              <w:t>Improved management of re-stocking activities</w:t>
            </w:r>
          </w:p>
          <w:p w14:paraId="3B9C5CDE" w14:textId="77777777" w:rsidR="007F76FF" w:rsidRPr="00CD5B29" w:rsidRDefault="00A825F0" w:rsidP="003658EB">
            <w:pPr>
              <w:numPr>
                <w:ilvl w:val="0"/>
                <w:numId w:val="20"/>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CD5B29">
              <w:rPr>
                <w:rFonts w:asciiTheme="majorHAnsi" w:hAnsiTheme="majorHAnsi" w:cstheme="majorHAnsi"/>
                <w:lang w:val="en-GB"/>
              </w:rPr>
              <w:t>Improved marine spatial planning (revised selection criteria for aquaculture site selection)</w:t>
            </w:r>
          </w:p>
        </w:tc>
      </w:tr>
      <w:tr w:rsidR="007F76FF" w:rsidRPr="00CD5B29" w14:paraId="34E54A63" w14:textId="77777777" w:rsidTr="00AC375F">
        <w:trPr>
          <w:trHeight w:val="760"/>
        </w:trPr>
        <w:tc>
          <w:tcPr>
            <w:tcW w:w="1555" w:type="dxa"/>
            <w:vMerge/>
          </w:tcPr>
          <w:p w14:paraId="321F1073" w14:textId="77777777" w:rsidR="007F76FF" w:rsidRPr="00CD5B29" w:rsidRDefault="007F76FF" w:rsidP="003658EB">
            <w:pPr>
              <w:widowControl w:val="0"/>
              <w:pBdr>
                <w:top w:val="nil"/>
                <w:left w:val="nil"/>
                <w:bottom w:val="nil"/>
                <w:right w:val="nil"/>
                <w:between w:val="nil"/>
              </w:pBdr>
              <w:spacing w:before="120" w:after="120" w:line="276" w:lineRule="auto"/>
              <w:rPr>
                <w:rFonts w:asciiTheme="majorHAnsi" w:hAnsiTheme="majorHAnsi" w:cstheme="majorHAnsi"/>
                <w:color w:val="000000"/>
                <w:sz w:val="20"/>
                <w:szCs w:val="20"/>
                <w:lang w:val="en-GB"/>
              </w:rPr>
            </w:pPr>
          </w:p>
        </w:tc>
        <w:tc>
          <w:tcPr>
            <w:tcW w:w="1842" w:type="dxa"/>
          </w:tcPr>
          <w:p w14:paraId="6CC6DA3A" w14:textId="77777777" w:rsidR="007F76FF" w:rsidRPr="00CD5B29" w:rsidRDefault="00A825F0" w:rsidP="003658EB">
            <w:pPr>
              <w:spacing w:before="120" w:after="120"/>
              <w:rPr>
                <w:rFonts w:asciiTheme="majorHAnsi" w:hAnsiTheme="majorHAnsi" w:cstheme="majorHAnsi"/>
                <w:lang w:val="en-GB"/>
              </w:rPr>
            </w:pPr>
            <w:r w:rsidRPr="00CD5B29">
              <w:rPr>
                <w:rFonts w:asciiTheme="majorHAnsi" w:hAnsiTheme="majorHAnsi" w:cstheme="majorHAnsi"/>
                <w:lang w:val="en-GB"/>
              </w:rPr>
              <w:t>Actions entirely in the hands of authorities (regional, national or European)</w:t>
            </w:r>
          </w:p>
        </w:tc>
        <w:tc>
          <w:tcPr>
            <w:tcW w:w="1701" w:type="dxa"/>
            <w:vMerge/>
          </w:tcPr>
          <w:p w14:paraId="23AEC3BB" w14:textId="77777777" w:rsidR="007F76FF" w:rsidRPr="00CD5B29" w:rsidRDefault="007F76FF" w:rsidP="003658EB">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1332" w:type="dxa"/>
            <w:vMerge/>
          </w:tcPr>
          <w:p w14:paraId="02979CB4" w14:textId="77777777" w:rsidR="007F76FF" w:rsidRPr="00CD5B29" w:rsidRDefault="007F76FF" w:rsidP="003658EB">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2751" w:type="dxa"/>
          </w:tcPr>
          <w:p w14:paraId="0D63489C" w14:textId="77777777" w:rsidR="007F76FF" w:rsidRPr="00CD5B29" w:rsidRDefault="00A825F0" w:rsidP="003658EB">
            <w:pPr>
              <w:numPr>
                <w:ilvl w:val="0"/>
                <w:numId w:val="7"/>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CD5B29">
              <w:rPr>
                <w:rFonts w:asciiTheme="majorHAnsi" w:hAnsiTheme="majorHAnsi" w:cstheme="majorHAnsi"/>
                <w:lang w:val="en-GB"/>
              </w:rPr>
              <w:t>Revision and settlement of allocation criteria for quota sharing agreements</w:t>
            </w:r>
          </w:p>
        </w:tc>
      </w:tr>
      <w:tr w:rsidR="007F76FF" w:rsidRPr="00CD5B29" w14:paraId="775B91BC" w14:textId="77777777" w:rsidTr="00AC375F">
        <w:trPr>
          <w:trHeight w:val="60"/>
        </w:trPr>
        <w:tc>
          <w:tcPr>
            <w:tcW w:w="1555" w:type="dxa"/>
          </w:tcPr>
          <w:p w14:paraId="5B638DE8" w14:textId="77777777" w:rsidR="007F76FF" w:rsidRPr="00CD5B29" w:rsidRDefault="00A825F0" w:rsidP="003658EB">
            <w:pPr>
              <w:spacing w:before="120" w:after="120"/>
              <w:ind w:left="113" w:right="113"/>
              <w:rPr>
                <w:rFonts w:asciiTheme="majorHAnsi" w:hAnsiTheme="majorHAnsi" w:cstheme="majorHAnsi"/>
                <w:lang w:val="en-GB"/>
              </w:rPr>
            </w:pPr>
            <w:r w:rsidRPr="00CD5B29">
              <w:rPr>
                <w:rFonts w:asciiTheme="majorHAnsi" w:hAnsiTheme="majorHAnsi" w:cstheme="majorHAnsi"/>
                <w:lang w:val="en-GB"/>
              </w:rPr>
              <w:lastRenderedPageBreak/>
              <w:t>Research and knowledge gaps</w:t>
            </w:r>
          </w:p>
        </w:tc>
        <w:tc>
          <w:tcPr>
            <w:tcW w:w="1842" w:type="dxa"/>
          </w:tcPr>
          <w:p w14:paraId="1547E43C" w14:textId="77777777" w:rsidR="007F76FF" w:rsidRPr="00CD5B29" w:rsidRDefault="00A825F0" w:rsidP="003658EB">
            <w:pPr>
              <w:spacing w:before="120" w:after="120"/>
              <w:rPr>
                <w:rFonts w:asciiTheme="majorHAnsi" w:hAnsiTheme="majorHAnsi" w:cstheme="majorHAnsi"/>
                <w:lang w:val="en-GB"/>
              </w:rPr>
            </w:pPr>
            <w:r w:rsidRPr="00CD5B29">
              <w:rPr>
                <w:rFonts w:asciiTheme="majorHAnsi" w:hAnsiTheme="majorHAnsi" w:cstheme="majorHAnsi"/>
                <w:lang w:val="en-GB"/>
              </w:rPr>
              <w:t>Research and knowledge building</w:t>
            </w:r>
          </w:p>
        </w:tc>
        <w:tc>
          <w:tcPr>
            <w:tcW w:w="1701" w:type="dxa"/>
          </w:tcPr>
          <w:p w14:paraId="020B9B4E" w14:textId="77777777" w:rsidR="007F76FF" w:rsidRPr="00CD5B29" w:rsidRDefault="00A825F0" w:rsidP="003658EB">
            <w:pPr>
              <w:spacing w:before="120" w:after="120"/>
              <w:rPr>
                <w:rFonts w:asciiTheme="majorHAnsi" w:hAnsiTheme="majorHAnsi" w:cstheme="majorHAnsi"/>
                <w:lang w:val="en-GB"/>
              </w:rPr>
            </w:pPr>
            <w:r w:rsidRPr="00CD5B29">
              <w:rPr>
                <w:rFonts w:asciiTheme="majorHAnsi" w:hAnsiTheme="majorHAnsi" w:cstheme="majorHAnsi"/>
                <w:lang w:val="en-GB"/>
              </w:rPr>
              <w:t>Suggested research or identified key knowledge gaps</w:t>
            </w:r>
          </w:p>
        </w:tc>
        <w:tc>
          <w:tcPr>
            <w:tcW w:w="1332" w:type="dxa"/>
          </w:tcPr>
          <w:p w14:paraId="1251BA15" w14:textId="77777777" w:rsidR="007F76FF" w:rsidRPr="00CD5B29" w:rsidRDefault="00A825F0" w:rsidP="003658EB">
            <w:pPr>
              <w:spacing w:before="120" w:after="120"/>
              <w:rPr>
                <w:rFonts w:asciiTheme="majorHAnsi" w:hAnsiTheme="majorHAnsi" w:cstheme="majorHAnsi"/>
                <w:lang w:val="en-GB"/>
              </w:rPr>
            </w:pPr>
            <w:r w:rsidRPr="00CD5B29">
              <w:rPr>
                <w:rFonts w:asciiTheme="majorHAnsi" w:hAnsiTheme="majorHAnsi" w:cstheme="majorHAnsi"/>
                <w:lang w:val="en-GB"/>
              </w:rPr>
              <w:t>Scientists / academics</w:t>
            </w:r>
          </w:p>
        </w:tc>
        <w:tc>
          <w:tcPr>
            <w:tcW w:w="2751" w:type="dxa"/>
          </w:tcPr>
          <w:p w14:paraId="645C7AB1" w14:textId="1A69A641" w:rsidR="007F76FF" w:rsidRPr="00CD5B29" w:rsidRDefault="00A825F0" w:rsidP="003658EB">
            <w:pPr>
              <w:numPr>
                <w:ilvl w:val="0"/>
                <w:numId w:val="7"/>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CD5B29">
              <w:rPr>
                <w:rFonts w:asciiTheme="majorHAnsi" w:hAnsiTheme="majorHAnsi" w:cstheme="majorHAnsi"/>
                <w:lang w:val="en-GB"/>
              </w:rPr>
              <w:t>Effects of</w:t>
            </w:r>
            <w:r w:rsidR="00212213" w:rsidRPr="00CD5B29">
              <w:rPr>
                <w:rFonts w:asciiTheme="majorHAnsi" w:hAnsiTheme="majorHAnsi" w:cstheme="majorHAnsi"/>
                <w:lang w:val="en-GB"/>
              </w:rPr>
              <w:t xml:space="preserve"> copepods</w:t>
            </w:r>
            <w:r w:rsidRPr="00CD5B29">
              <w:rPr>
                <w:rFonts w:asciiTheme="majorHAnsi" w:hAnsiTheme="majorHAnsi" w:cstheme="majorHAnsi"/>
                <w:lang w:val="en-GB"/>
              </w:rPr>
              <w:t xml:space="preserve"> </w:t>
            </w:r>
            <w:r w:rsidR="00212213" w:rsidRPr="00CD5B29">
              <w:rPr>
                <w:rFonts w:asciiTheme="majorHAnsi" w:hAnsiTheme="majorHAnsi" w:cstheme="majorHAnsi"/>
                <w:lang w:val="en-GB"/>
              </w:rPr>
              <w:t>(</w:t>
            </w:r>
            <w:r w:rsidR="00212213" w:rsidRPr="0060313C">
              <w:rPr>
                <w:rFonts w:asciiTheme="majorHAnsi" w:hAnsiTheme="majorHAnsi" w:cstheme="majorHAnsi"/>
                <w:i/>
                <w:lang w:val="en-GB"/>
              </w:rPr>
              <w:t>C</w:t>
            </w:r>
            <w:r w:rsidRPr="0060313C">
              <w:rPr>
                <w:rFonts w:asciiTheme="majorHAnsi" w:hAnsiTheme="majorHAnsi" w:cstheme="majorHAnsi"/>
                <w:i/>
                <w:lang w:val="en-GB"/>
              </w:rPr>
              <w:t>alanus finmarc</w:t>
            </w:r>
            <w:r w:rsidR="00212213" w:rsidRPr="0060313C">
              <w:rPr>
                <w:rFonts w:asciiTheme="majorHAnsi" w:hAnsiTheme="majorHAnsi" w:cstheme="majorHAnsi"/>
                <w:i/>
                <w:lang w:val="en-GB"/>
              </w:rPr>
              <w:t>hic</w:t>
            </w:r>
            <w:r w:rsidRPr="0060313C">
              <w:rPr>
                <w:rFonts w:asciiTheme="majorHAnsi" w:hAnsiTheme="majorHAnsi" w:cstheme="majorHAnsi"/>
                <w:i/>
                <w:lang w:val="en-GB"/>
              </w:rPr>
              <w:t>us</w:t>
            </w:r>
            <w:r w:rsidR="00212213" w:rsidRPr="00CD5B29">
              <w:rPr>
                <w:rFonts w:asciiTheme="majorHAnsi" w:hAnsiTheme="majorHAnsi" w:cstheme="majorHAnsi"/>
                <w:lang w:val="en-GB"/>
              </w:rPr>
              <w:t>)</w:t>
            </w:r>
            <w:r w:rsidRPr="00CD5B29">
              <w:rPr>
                <w:rFonts w:asciiTheme="majorHAnsi" w:hAnsiTheme="majorHAnsi" w:cstheme="majorHAnsi"/>
                <w:lang w:val="en-GB"/>
              </w:rPr>
              <w:t xml:space="preserve"> fishery on marine ecosystems</w:t>
            </w:r>
          </w:p>
          <w:p w14:paraId="4ADBB895" w14:textId="77777777" w:rsidR="007F76FF" w:rsidRPr="00CD5B29" w:rsidRDefault="00A825F0" w:rsidP="003658EB">
            <w:pPr>
              <w:numPr>
                <w:ilvl w:val="0"/>
                <w:numId w:val="7"/>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CD5B29">
              <w:rPr>
                <w:rFonts w:asciiTheme="majorHAnsi" w:hAnsiTheme="majorHAnsi" w:cstheme="majorHAnsi"/>
                <w:lang w:val="en-GB"/>
              </w:rPr>
              <w:t>Monitoring &amp; mapping of parasitic infections</w:t>
            </w:r>
          </w:p>
          <w:p w14:paraId="6A4515A0" w14:textId="77777777" w:rsidR="007F76FF" w:rsidRPr="00CD5B29" w:rsidRDefault="00A825F0" w:rsidP="003658EB">
            <w:pPr>
              <w:numPr>
                <w:ilvl w:val="0"/>
                <w:numId w:val="7"/>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CD5B29">
              <w:rPr>
                <w:rFonts w:asciiTheme="majorHAnsi" w:hAnsiTheme="majorHAnsi" w:cstheme="majorHAnsi"/>
                <w:lang w:val="en-GB"/>
              </w:rPr>
              <w:t>Development of new technology</w:t>
            </w:r>
          </w:p>
        </w:tc>
      </w:tr>
    </w:tbl>
    <w:p w14:paraId="12E593FA" w14:textId="366E0B94"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The identified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in Step 4 must be verified and validated by the stakeholder group involved in the CAP development process. This should ideally be done in the second stakeholder meeting by setting up a group work activity or simply by giving the stakeholders scorecards. In the meeting, the identified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outcome targets and indicators are presented to the non-active participants. Here the non-active participants are asked about the applicability of the proposed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and asked for information and suggestion</w:t>
      </w:r>
      <w:r w:rsidR="00212213" w:rsidRPr="00CD5B29">
        <w:rPr>
          <w:rFonts w:asciiTheme="majorHAnsi" w:hAnsiTheme="majorHAnsi" w:cstheme="majorHAnsi"/>
          <w:lang w:val="en-GB"/>
        </w:rPr>
        <w:t>s</w:t>
      </w:r>
      <w:r w:rsidRPr="00CD5B29">
        <w:rPr>
          <w:rFonts w:asciiTheme="majorHAnsi" w:hAnsiTheme="majorHAnsi" w:cstheme="majorHAnsi"/>
          <w:lang w:val="en-GB"/>
        </w:rPr>
        <w:t xml:space="preserve"> regarding implementation, in order to be able to prepare the procedure plans (the final step of the CAP development process). This meeting could </w:t>
      </w:r>
      <w:r w:rsidR="00212213" w:rsidRPr="00CD5B29">
        <w:rPr>
          <w:rFonts w:asciiTheme="majorHAnsi" w:hAnsiTheme="majorHAnsi" w:cstheme="majorHAnsi"/>
          <w:lang w:val="en-GB"/>
        </w:rPr>
        <w:t>also be</w:t>
      </w:r>
      <w:r w:rsidRPr="00CD5B29">
        <w:rPr>
          <w:rFonts w:asciiTheme="majorHAnsi" w:hAnsiTheme="majorHAnsi" w:cstheme="majorHAnsi"/>
          <w:lang w:val="en-GB"/>
        </w:rPr>
        <w:t xml:space="preserve"> used to simultaneously validate the OTs that developed in Step 3. Stakeholders should be given an opportunity to give their feedback on several factors relating to the identified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most importantly the following:</w:t>
      </w:r>
    </w:p>
    <w:p w14:paraId="0C6A8A08" w14:textId="71556F69" w:rsidR="007F76FF" w:rsidRPr="00CD5B29" w:rsidRDefault="00A825F0" w:rsidP="0026467B">
      <w:pPr>
        <w:numPr>
          <w:ilvl w:val="0"/>
          <w:numId w:val="4"/>
        </w:numPr>
        <w:pBdr>
          <w:top w:val="nil"/>
          <w:left w:val="nil"/>
          <w:bottom w:val="nil"/>
          <w:right w:val="nil"/>
          <w:between w:val="nil"/>
        </w:pBd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 xml:space="preserve">Will the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increase the characteristics</w:t>
      </w:r>
      <w:r w:rsidR="00212213" w:rsidRPr="00CD5B29">
        <w:rPr>
          <w:rFonts w:asciiTheme="majorHAnsi" w:hAnsiTheme="majorHAnsi" w:cstheme="majorHAnsi"/>
          <w:lang w:val="en-GB"/>
        </w:rPr>
        <w:t>´</w:t>
      </w:r>
      <w:r w:rsidRPr="00CD5B29">
        <w:rPr>
          <w:rFonts w:asciiTheme="majorHAnsi" w:hAnsiTheme="majorHAnsi" w:cstheme="majorHAnsi"/>
          <w:lang w:val="en-GB"/>
        </w:rPr>
        <w:t xml:space="preserve"> resilience towards climate change (i.e. does it address the identified adaptation need?)</w:t>
      </w:r>
    </w:p>
    <w:p w14:paraId="6E3E0ED3" w14:textId="77777777" w:rsidR="007F76FF" w:rsidRPr="00CD5B29" w:rsidRDefault="00A825F0" w:rsidP="0026467B">
      <w:pPr>
        <w:numPr>
          <w:ilvl w:val="1"/>
          <w:numId w:val="4"/>
        </w:numPr>
        <w:pBdr>
          <w:top w:val="nil"/>
          <w:left w:val="nil"/>
          <w:bottom w:val="nil"/>
          <w:right w:val="nil"/>
          <w:between w:val="nil"/>
        </w:pBd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Is the outcome target feasible?</w:t>
      </w:r>
    </w:p>
    <w:p w14:paraId="5DCB9E26" w14:textId="4586BFC0" w:rsidR="007F76FF" w:rsidRPr="00CD5B29" w:rsidRDefault="00A825F0" w:rsidP="0026467B">
      <w:pPr>
        <w:numPr>
          <w:ilvl w:val="1"/>
          <w:numId w:val="4"/>
        </w:numPr>
        <w:pBdr>
          <w:top w:val="nil"/>
          <w:left w:val="nil"/>
          <w:bottom w:val="nil"/>
          <w:right w:val="nil"/>
          <w:between w:val="nil"/>
        </w:pBd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 xml:space="preserve">If not – what sort of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could work?</w:t>
      </w:r>
    </w:p>
    <w:p w14:paraId="677F0E6A" w14:textId="395D9005" w:rsidR="007F76FF" w:rsidRPr="00CD5B29" w:rsidRDefault="00A825F0" w:rsidP="0026467B">
      <w:pPr>
        <w:numPr>
          <w:ilvl w:val="0"/>
          <w:numId w:val="4"/>
        </w:numPr>
        <w:pBdr>
          <w:top w:val="nil"/>
          <w:left w:val="nil"/>
          <w:bottom w:val="nil"/>
          <w:right w:val="nil"/>
          <w:between w:val="nil"/>
        </w:pBd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 xml:space="preserve">Can this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be implemented within the production system?</w:t>
      </w:r>
    </w:p>
    <w:p w14:paraId="1058E6F5" w14:textId="77777777" w:rsidR="007F76FF" w:rsidRPr="00CD5B29" w:rsidRDefault="00A825F0" w:rsidP="0026467B">
      <w:pPr>
        <w:numPr>
          <w:ilvl w:val="1"/>
          <w:numId w:val="4"/>
        </w:numPr>
        <w:pBdr>
          <w:top w:val="nil"/>
          <w:left w:val="nil"/>
          <w:bottom w:val="nil"/>
          <w:right w:val="nil"/>
          <w:between w:val="nil"/>
        </w:pBd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 xml:space="preserve">If not, why? </w:t>
      </w:r>
    </w:p>
    <w:p w14:paraId="3DA0EE71" w14:textId="77777777" w:rsidR="007F76FF" w:rsidRPr="00CD5B29" w:rsidRDefault="00A825F0" w:rsidP="0026467B">
      <w:pPr>
        <w:numPr>
          <w:ilvl w:val="1"/>
          <w:numId w:val="4"/>
        </w:numPr>
        <w:pBdr>
          <w:top w:val="nil"/>
          <w:left w:val="nil"/>
          <w:bottom w:val="nil"/>
          <w:right w:val="nil"/>
          <w:between w:val="nil"/>
        </w:pBd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If yes, what resources are required for its implementation? (financial, workforce, time, etc.)</w:t>
      </w:r>
    </w:p>
    <w:p w14:paraId="61E829AF" w14:textId="1CF53420" w:rsidR="007F76FF" w:rsidRPr="00CD5B29" w:rsidRDefault="00A825F0" w:rsidP="0026467B">
      <w:pPr>
        <w:spacing w:before="120" w:after="120" w:line="276" w:lineRule="auto"/>
        <w:jc w:val="both"/>
        <w:rPr>
          <w:rFonts w:asciiTheme="majorHAnsi" w:hAnsiTheme="majorHAnsi" w:cstheme="majorHAnsi"/>
          <w:lang w:val="en-GB"/>
        </w:rPr>
      </w:pPr>
      <w:r w:rsidRPr="00CD5B29">
        <w:rPr>
          <w:rFonts w:asciiTheme="majorHAnsi" w:hAnsiTheme="majorHAnsi" w:cstheme="majorHAnsi"/>
          <w:lang w:val="en-GB"/>
        </w:rPr>
        <w:t>Stakeholder</w:t>
      </w:r>
      <w:r w:rsidR="00212213" w:rsidRPr="00CD5B29">
        <w:rPr>
          <w:rFonts w:asciiTheme="majorHAnsi" w:hAnsiTheme="majorHAnsi" w:cstheme="majorHAnsi"/>
          <w:lang w:val="en-GB"/>
        </w:rPr>
        <w:t>s´</w:t>
      </w:r>
      <w:r w:rsidRPr="00CD5B29">
        <w:rPr>
          <w:rFonts w:asciiTheme="majorHAnsi" w:hAnsiTheme="majorHAnsi" w:cstheme="majorHAnsi"/>
          <w:lang w:val="en-GB"/>
        </w:rPr>
        <w:t xml:space="preserve"> overall feedback from this session should be taken into account when making the CAP’s final list of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Feedback and information received from stakeholders from question </w:t>
      </w:r>
      <w:r w:rsidR="001477E7" w:rsidRPr="00CD5B29">
        <w:rPr>
          <w:rFonts w:asciiTheme="majorHAnsi" w:hAnsiTheme="majorHAnsi" w:cstheme="majorHAnsi"/>
          <w:lang w:val="en-GB"/>
        </w:rPr>
        <w:t>two</w:t>
      </w:r>
      <w:r w:rsidRPr="00CD5B29">
        <w:rPr>
          <w:rFonts w:asciiTheme="majorHAnsi" w:hAnsiTheme="majorHAnsi" w:cstheme="majorHAnsi"/>
          <w:lang w:val="en-GB"/>
        </w:rPr>
        <w:t xml:space="preserve"> above will become useful in Task Three: Implementation</w:t>
      </w:r>
      <w:r w:rsidR="00A276EB">
        <w:rPr>
          <w:rFonts w:asciiTheme="majorHAnsi" w:hAnsiTheme="majorHAnsi" w:cstheme="majorHAnsi"/>
          <w:lang w:val="en-GB"/>
        </w:rPr>
        <w:t xml:space="preserve"> (Task Three)</w:t>
      </w:r>
      <w:r w:rsidRPr="00CD5B29">
        <w:rPr>
          <w:rFonts w:asciiTheme="majorHAnsi" w:hAnsiTheme="majorHAnsi" w:cstheme="majorHAnsi"/>
          <w:lang w:val="en-GB"/>
        </w:rPr>
        <w:t>.</w:t>
      </w:r>
    </w:p>
    <w:p w14:paraId="2294071A" w14:textId="41493053"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b/>
          <w:lang w:val="en-GB"/>
        </w:rPr>
        <w:t>Main contributor to Step 5:</w:t>
      </w:r>
      <w:r w:rsidRPr="00CD5B29">
        <w:rPr>
          <w:rFonts w:asciiTheme="majorHAnsi" w:hAnsiTheme="majorHAnsi" w:cstheme="majorHAnsi"/>
          <w:lang w:val="en-GB"/>
        </w:rPr>
        <w:t xml:space="preserve"> both active and non-active participants with a good knowledge on daily operations within the production system, in order to be able to provide a relevant and realistic first suggestions of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w:t>
      </w:r>
    </w:p>
    <w:p w14:paraId="1167ECAC" w14:textId="369A9E3A" w:rsidR="007F76FF" w:rsidRPr="00CD5B29" w:rsidRDefault="00A825F0" w:rsidP="003658EB">
      <w:pPr>
        <w:spacing w:before="120" w:after="120"/>
        <w:jc w:val="both"/>
        <w:rPr>
          <w:rFonts w:asciiTheme="majorHAnsi" w:hAnsiTheme="majorHAnsi" w:cstheme="majorHAnsi"/>
          <w:lang w:val="en-GB"/>
        </w:rPr>
      </w:pPr>
      <w:r w:rsidRPr="00CD5B29">
        <w:rPr>
          <w:rFonts w:asciiTheme="majorHAnsi" w:hAnsiTheme="majorHAnsi" w:cstheme="majorHAnsi"/>
          <w:b/>
          <w:lang w:val="en-GB"/>
        </w:rPr>
        <w:t>Additional input/verification to Step 5:</w:t>
      </w:r>
      <w:r w:rsidRPr="00CD5B29">
        <w:rPr>
          <w:rFonts w:asciiTheme="majorHAnsi" w:hAnsiTheme="majorHAnsi" w:cstheme="majorHAnsi"/>
          <w:lang w:val="en-GB"/>
        </w:rPr>
        <w:t xml:space="preserve"> All identified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must be verified by remaining active participants and the extended group of stakeholders. This should ideally happen in the CAP’s final stakeholder meeting, where all meeting participants should be given an opportunity to provide their feedback/scoring, through a dedicated group work/scoring session.</w:t>
      </w:r>
    </w:p>
    <w:p w14:paraId="2979A790" w14:textId="579AD8F7" w:rsidR="007F76FF" w:rsidRPr="00CD5B29" w:rsidRDefault="00A825F0" w:rsidP="00955CAE">
      <w:pPr>
        <w:pStyle w:val="Heading2"/>
        <w:numPr>
          <w:ilvl w:val="1"/>
          <w:numId w:val="39"/>
        </w:numPr>
        <w:ind w:left="357" w:hanging="357"/>
        <w:jc w:val="both"/>
        <w:rPr>
          <w:rFonts w:asciiTheme="majorHAnsi" w:hAnsiTheme="majorHAnsi" w:cstheme="majorHAnsi"/>
          <w:lang w:val="en-GB"/>
        </w:rPr>
      </w:pPr>
      <w:bookmarkStart w:id="35" w:name="_Toc12282044"/>
      <w:r w:rsidRPr="00CD5B29">
        <w:rPr>
          <w:rFonts w:asciiTheme="majorHAnsi" w:hAnsiTheme="majorHAnsi" w:cstheme="majorHAnsi"/>
          <w:lang w:val="en-GB"/>
        </w:rPr>
        <w:t>Task Three: Procedure Plans</w:t>
      </w:r>
      <w:bookmarkEnd w:id="35"/>
    </w:p>
    <w:p w14:paraId="3B1E00CD" w14:textId="35E28CE9"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After Task Two has been completed, the user of the guidelines will have a tailor-made set of relevant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that together address the main vulnerabilities and risks of the production system towards climate change. While the CAP development process does not include the implementation of </w:t>
      </w:r>
      <w:r w:rsidRPr="00CD5B29">
        <w:rPr>
          <w:rFonts w:asciiTheme="majorHAnsi" w:hAnsiTheme="majorHAnsi" w:cstheme="majorHAnsi"/>
          <w:lang w:val="en-GB"/>
        </w:rPr>
        <w:lastRenderedPageBreak/>
        <w:t xml:space="preserve">these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it does require the user to prepare for their implementation by creating procedure plans for each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This includes details on all main requirements behind their implementation, i.e. the task description (work effort), the responsible person or entity, the time frame and </w:t>
      </w:r>
      <w:r w:rsidR="00212213" w:rsidRPr="00CD5B29">
        <w:rPr>
          <w:rFonts w:asciiTheme="majorHAnsi" w:hAnsiTheme="majorHAnsi" w:cstheme="majorHAnsi"/>
          <w:lang w:val="en-GB"/>
        </w:rPr>
        <w:t xml:space="preserve">the </w:t>
      </w:r>
      <w:r w:rsidRPr="00CD5B29">
        <w:rPr>
          <w:rFonts w:asciiTheme="majorHAnsi" w:hAnsiTheme="majorHAnsi" w:cstheme="majorHAnsi"/>
          <w:lang w:val="en-GB"/>
        </w:rPr>
        <w:t xml:space="preserve">cost estimation for the implementation. With this being the final task of the CAP development process, this task will leave the user(s) with a finalised Climate Adaptation Plan: A list of detailed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and all relevant information needed to pave the way for their implementation.</w:t>
      </w:r>
    </w:p>
    <w:p w14:paraId="091188E0" w14:textId="31A4F920"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As Task Three requires less work effort compared to Task One and Two and the task is of such nature that it could be conducted by one and the same active participants, the guidelines do not include details on main contributors for each step.</w:t>
      </w:r>
    </w:p>
    <w:p w14:paraId="00BCA909" w14:textId="77777777"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noProof/>
          <w:lang w:val="en-US"/>
        </w:rPr>
        <mc:AlternateContent>
          <mc:Choice Requires="wps">
            <w:drawing>
              <wp:inline distT="0" distB="0" distL="0" distR="0" wp14:anchorId="1F750E2F" wp14:editId="68ADEFBF">
                <wp:extent cx="5789295" cy="4497208"/>
                <wp:effectExtent l="0" t="0" r="0" b="0"/>
                <wp:docPr id="9" name="Rectangle 9"/>
                <wp:cNvGraphicFramePr/>
                <a:graphic xmlns:a="http://schemas.openxmlformats.org/drawingml/2006/main">
                  <a:graphicData uri="http://schemas.microsoft.com/office/word/2010/wordprocessingShape">
                    <wps:wsp>
                      <wps:cNvSpPr/>
                      <wps:spPr>
                        <a:xfrm>
                          <a:off x="2465640" y="1545684"/>
                          <a:ext cx="5760720" cy="4468633"/>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8F62AE" w14:textId="77777777" w:rsidR="0060313C" w:rsidRDefault="0060313C" w:rsidP="007526AF">
                            <w:pPr>
                              <w:spacing w:before="40" w:after="0" w:line="240" w:lineRule="auto"/>
                              <w:jc w:val="center"/>
                              <w:textDirection w:val="btLr"/>
                            </w:pPr>
                            <w:r>
                              <w:rPr>
                                <w:b/>
                                <w:color w:val="000000"/>
                                <w:sz w:val="28"/>
                              </w:rPr>
                              <w:t>Leaders and participants of Task Three: Procedure Plans</w:t>
                            </w:r>
                          </w:p>
                          <w:p w14:paraId="61C99C1A" w14:textId="77777777" w:rsidR="0060313C" w:rsidRDefault="0060313C">
                            <w:pPr>
                              <w:spacing w:after="0" w:line="258" w:lineRule="auto"/>
                              <w:jc w:val="center"/>
                              <w:textDirection w:val="btLr"/>
                            </w:pPr>
                          </w:p>
                          <w:p w14:paraId="0E768B0F" w14:textId="77777777" w:rsidR="0060313C" w:rsidRDefault="0060313C">
                            <w:pPr>
                              <w:spacing w:after="0" w:line="258" w:lineRule="auto"/>
                              <w:jc w:val="center"/>
                              <w:textDirection w:val="btLr"/>
                            </w:pPr>
                            <w:r>
                              <w:rPr>
                                <w:b/>
                                <w:color w:val="000000"/>
                                <w:sz w:val="24"/>
                              </w:rPr>
                              <w:t>Leader of Task Three</w:t>
                            </w:r>
                          </w:p>
                          <w:p w14:paraId="74C16A5B" w14:textId="77777777" w:rsidR="0060313C" w:rsidRDefault="0060313C">
                            <w:pPr>
                              <w:spacing w:after="0" w:line="258" w:lineRule="auto"/>
                              <w:jc w:val="both"/>
                              <w:textDirection w:val="btLr"/>
                            </w:pPr>
                            <w:r>
                              <w:rPr>
                                <w:color w:val="000000"/>
                                <w:u w:val="single"/>
                              </w:rPr>
                              <w:t>Knowledge required from leader</w:t>
                            </w:r>
                            <w:r>
                              <w:rPr>
                                <w:color w:val="000000"/>
                              </w:rPr>
                              <w:t>: Good knowledge of the day-to-day operation of the production system, its management and administration, and its regulatory environment.</w:t>
                            </w:r>
                          </w:p>
                          <w:p w14:paraId="3B1A0FD5" w14:textId="77777777" w:rsidR="0060313C" w:rsidRDefault="0060313C">
                            <w:pPr>
                              <w:spacing w:after="0" w:line="258" w:lineRule="auto"/>
                              <w:jc w:val="both"/>
                              <w:textDirection w:val="btLr"/>
                            </w:pPr>
                          </w:p>
                          <w:p w14:paraId="71DE3212" w14:textId="58B22451" w:rsidR="0060313C" w:rsidRDefault="0060313C">
                            <w:pPr>
                              <w:spacing w:after="0" w:line="258" w:lineRule="auto"/>
                              <w:jc w:val="both"/>
                              <w:textDirection w:val="btLr"/>
                            </w:pPr>
                            <w:r>
                              <w:rPr>
                                <w:color w:val="000000"/>
                              </w:rPr>
                              <w:t>Task Three should be led by an active participant with good knowledge of the day-to-day operation of the production system and with good connections to both the operators within the industry, as well as all key parties relevant to the regulatory framework. The task requires a good overview of tasks and responsibilities of all parties related to the production system (e.g. operators, business owners, local, regional and national governance and administration), including their mandate and incentives to make regulatory/legislative amendments and their financial and workforce capacities. Compared to the task leaders in Task One and Task Two, the task leaders of Task Three should have good knowledge of, and connection to, the production system’s network beyond the daily operation, in order to be able to clearly identify the responsible entities for implementing each adaptation measure and their legal, financial and human capacities to do so.</w:t>
                            </w:r>
                          </w:p>
                          <w:p w14:paraId="7433D89E" w14:textId="77777777" w:rsidR="0060313C" w:rsidRDefault="0060313C">
                            <w:pPr>
                              <w:spacing w:after="0" w:line="258" w:lineRule="auto"/>
                              <w:jc w:val="both"/>
                              <w:textDirection w:val="btLr"/>
                            </w:pPr>
                          </w:p>
                          <w:p w14:paraId="040A1DD0" w14:textId="77777777" w:rsidR="0060313C" w:rsidRDefault="0060313C">
                            <w:pPr>
                              <w:spacing w:after="0" w:line="258" w:lineRule="auto"/>
                              <w:jc w:val="center"/>
                              <w:textDirection w:val="btLr"/>
                            </w:pPr>
                            <w:r>
                              <w:rPr>
                                <w:b/>
                                <w:color w:val="000000"/>
                                <w:sz w:val="24"/>
                              </w:rPr>
                              <w:t>Required contribution from other active/non-active participants</w:t>
                            </w:r>
                          </w:p>
                          <w:p w14:paraId="13266425" w14:textId="77777777" w:rsidR="0060313C" w:rsidRDefault="0060313C">
                            <w:pPr>
                              <w:spacing w:after="0" w:line="258" w:lineRule="auto"/>
                              <w:jc w:val="both"/>
                              <w:textDirection w:val="btLr"/>
                            </w:pPr>
                            <w:r>
                              <w:rPr>
                                <w:color w:val="000000"/>
                                <w:u w:val="single"/>
                              </w:rPr>
                              <w:t>Knowledge required from other participants:</w:t>
                            </w:r>
                            <w:r>
                              <w:rPr>
                                <w:color w:val="000000"/>
                              </w:rPr>
                              <w:t xml:space="preserve"> Similar as for the leader, or a diverse group of participants, which together cover all key aspects needed.</w:t>
                            </w:r>
                          </w:p>
                          <w:p w14:paraId="42DCA008" w14:textId="77777777" w:rsidR="0060313C" w:rsidRDefault="0060313C">
                            <w:pPr>
                              <w:spacing w:after="0" w:line="258" w:lineRule="auto"/>
                              <w:jc w:val="both"/>
                              <w:textDirection w:val="btLr"/>
                            </w:pPr>
                          </w:p>
                          <w:p w14:paraId="24F41C6A" w14:textId="77777777" w:rsidR="0060313C" w:rsidRDefault="0060313C">
                            <w:pPr>
                              <w:spacing w:after="0" w:line="258" w:lineRule="auto"/>
                              <w:jc w:val="both"/>
                              <w:textDirection w:val="btLr"/>
                            </w:pPr>
                            <w:r>
                              <w:rPr>
                                <w:color w:val="000000"/>
                              </w:rPr>
                              <w:t>The procedure plans should be verified by an extended group of active participants and ideally, an extended group of stakeholders (operators, administrative and governmental representatives).</w:t>
                            </w:r>
                          </w:p>
                          <w:p w14:paraId="43F2C940" w14:textId="77777777" w:rsidR="0060313C" w:rsidRDefault="0060313C">
                            <w:pPr>
                              <w:spacing w:line="258" w:lineRule="auto"/>
                              <w:jc w:val="both"/>
                              <w:textDirection w:val="btLr"/>
                            </w:pPr>
                          </w:p>
                        </w:txbxContent>
                      </wps:txbx>
                      <wps:bodyPr spcFirstLastPara="1" wrap="square" lIns="91425" tIns="45700" rIns="91425" bIns="45700" anchor="t" anchorCtr="0"/>
                    </wps:wsp>
                  </a:graphicData>
                </a:graphic>
              </wp:inline>
            </w:drawing>
          </mc:Choice>
          <mc:Fallback>
            <w:pict>
              <v:rect w14:anchorId="1F750E2F" id="Rectangle 9" o:spid="_x0000_s1053" style="width:455.85pt;height:3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">
                <v:stroke startarrowwidth="narrow" startarrowlength="short" endarrowwidth="narrow" endarrowlength="short"/>
                <v:textbox inset="2.53958mm,1.2694mm,2.53958mm,1.2694mm">
                  <w:txbxContent>
                    <w:p w14:paraId="528F62AE" w14:textId="77777777" w:rsidR="0060313C" w:rsidRDefault="0060313C" w:rsidP="007526AF">
                      <w:pPr>
                        <w:spacing w:before="40" w:after="0" w:line="240" w:lineRule="auto"/>
                        <w:jc w:val="center"/>
                        <w:textDirection w:val="btLr"/>
                      </w:pPr>
                      <w:r>
                        <w:rPr>
                          <w:b/>
                          <w:color w:val="000000"/>
                          <w:sz w:val="28"/>
                        </w:rPr>
                        <w:t>Leaders and participants of Task Three: Procedure Plans</w:t>
                      </w:r>
                    </w:p>
                    <w:p w14:paraId="61C99C1A" w14:textId="77777777" w:rsidR="0060313C" w:rsidRDefault="0060313C">
                      <w:pPr>
                        <w:spacing w:after="0" w:line="258" w:lineRule="auto"/>
                        <w:jc w:val="center"/>
                        <w:textDirection w:val="btLr"/>
                      </w:pPr>
                    </w:p>
                    <w:p w14:paraId="0E768B0F" w14:textId="77777777" w:rsidR="0060313C" w:rsidRDefault="0060313C">
                      <w:pPr>
                        <w:spacing w:after="0" w:line="258" w:lineRule="auto"/>
                        <w:jc w:val="center"/>
                        <w:textDirection w:val="btLr"/>
                      </w:pPr>
                      <w:r>
                        <w:rPr>
                          <w:b/>
                          <w:color w:val="000000"/>
                          <w:sz w:val="24"/>
                        </w:rPr>
                        <w:t>Leader of Task Three</w:t>
                      </w:r>
                    </w:p>
                    <w:p w14:paraId="74C16A5B" w14:textId="77777777" w:rsidR="0060313C" w:rsidRDefault="0060313C">
                      <w:pPr>
                        <w:spacing w:after="0" w:line="258" w:lineRule="auto"/>
                        <w:jc w:val="both"/>
                        <w:textDirection w:val="btLr"/>
                      </w:pPr>
                      <w:r>
                        <w:rPr>
                          <w:color w:val="000000"/>
                          <w:u w:val="single"/>
                        </w:rPr>
                        <w:t>Knowledge required from leader</w:t>
                      </w:r>
                      <w:r>
                        <w:rPr>
                          <w:color w:val="000000"/>
                        </w:rPr>
                        <w:t>: Good knowledge of the day-to-day operation of the production system, its management and administration, and its regulatory environment.</w:t>
                      </w:r>
                    </w:p>
                    <w:p w14:paraId="3B1A0FD5" w14:textId="77777777" w:rsidR="0060313C" w:rsidRDefault="0060313C">
                      <w:pPr>
                        <w:spacing w:after="0" w:line="258" w:lineRule="auto"/>
                        <w:jc w:val="both"/>
                        <w:textDirection w:val="btLr"/>
                      </w:pPr>
                    </w:p>
                    <w:p w14:paraId="71DE3212" w14:textId="58B22451" w:rsidR="0060313C" w:rsidRDefault="0060313C">
                      <w:pPr>
                        <w:spacing w:after="0" w:line="258" w:lineRule="auto"/>
                        <w:jc w:val="both"/>
                        <w:textDirection w:val="btLr"/>
                      </w:pPr>
                      <w:r>
                        <w:rPr>
                          <w:color w:val="000000"/>
                        </w:rPr>
                        <w:t>Task Three should be led by an active participant with good knowledge of the day-to-day operation of the production system and with good connections to both the operators within the industry, as well as all key parties relevant to the regulatory framework. The task requires a good overview of tasks and responsibilities of all parties related to the production system (e.g. operators, business owners, local, regional and national governance and administration), including their mandate and incentives to make regulatory/legislative amendments and their financial and workforce capacities. Compared to the task leaders in Task One and Task Two, the task leaders of Task Three should have good knowledge of, and connection to, the production system’s network beyond the daily operation, in order to be able to clearly identify the responsible entities for implementing each adaptation measure and their legal, financial and human capacities to do so.</w:t>
                      </w:r>
                    </w:p>
                    <w:p w14:paraId="7433D89E" w14:textId="77777777" w:rsidR="0060313C" w:rsidRDefault="0060313C">
                      <w:pPr>
                        <w:spacing w:after="0" w:line="258" w:lineRule="auto"/>
                        <w:jc w:val="both"/>
                        <w:textDirection w:val="btLr"/>
                      </w:pPr>
                    </w:p>
                    <w:p w14:paraId="040A1DD0" w14:textId="77777777" w:rsidR="0060313C" w:rsidRDefault="0060313C">
                      <w:pPr>
                        <w:spacing w:after="0" w:line="258" w:lineRule="auto"/>
                        <w:jc w:val="center"/>
                        <w:textDirection w:val="btLr"/>
                      </w:pPr>
                      <w:r>
                        <w:rPr>
                          <w:b/>
                          <w:color w:val="000000"/>
                          <w:sz w:val="24"/>
                        </w:rPr>
                        <w:t>Required contribution from other active/non-active participants</w:t>
                      </w:r>
                    </w:p>
                    <w:p w14:paraId="13266425" w14:textId="77777777" w:rsidR="0060313C" w:rsidRDefault="0060313C">
                      <w:pPr>
                        <w:spacing w:after="0" w:line="258" w:lineRule="auto"/>
                        <w:jc w:val="both"/>
                        <w:textDirection w:val="btLr"/>
                      </w:pPr>
                      <w:r>
                        <w:rPr>
                          <w:color w:val="000000"/>
                          <w:u w:val="single"/>
                        </w:rPr>
                        <w:t>Knowledge required from other participants:</w:t>
                      </w:r>
                      <w:r>
                        <w:rPr>
                          <w:color w:val="000000"/>
                        </w:rPr>
                        <w:t xml:space="preserve"> Similar as for the leader, or a diverse group of participants, which together cover all key aspects needed.</w:t>
                      </w:r>
                    </w:p>
                    <w:p w14:paraId="42DCA008" w14:textId="77777777" w:rsidR="0060313C" w:rsidRDefault="0060313C">
                      <w:pPr>
                        <w:spacing w:after="0" w:line="258" w:lineRule="auto"/>
                        <w:jc w:val="both"/>
                        <w:textDirection w:val="btLr"/>
                      </w:pPr>
                    </w:p>
                    <w:p w14:paraId="24F41C6A" w14:textId="77777777" w:rsidR="0060313C" w:rsidRDefault="0060313C">
                      <w:pPr>
                        <w:spacing w:after="0" w:line="258" w:lineRule="auto"/>
                        <w:jc w:val="both"/>
                        <w:textDirection w:val="btLr"/>
                      </w:pPr>
                      <w:r>
                        <w:rPr>
                          <w:color w:val="000000"/>
                        </w:rPr>
                        <w:t>The procedure plans should be verified by an extended group of active participants and ideally, an extended group of stakeholders (operators, administrative and governmental representatives).</w:t>
                      </w:r>
                    </w:p>
                    <w:p w14:paraId="43F2C940" w14:textId="77777777" w:rsidR="0060313C" w:rsidRDefault="0060313C">
                      <w:pPr>
                        <w:spacing w:line="258" w:lineRule="auto"/>
                        <w:jc w:val="both"/>
                        <w:textDirection w:val="btLr"/>
                      </w:pPr>
                    </w:p>
                  </w:txbxContent>
                </v:textbox>
                <w10:anchorlock/>
              </v:rect>
            </w:pict>
          </mc:Fallback>
        </mc:AlternateContent>
      </w:r>
    </w:p>
    <w:p w14:paraId="60AD5F76" w14:textId="0B84ECF1" w:rsidR="007F76FF" w:rsidRPr="00CD5B29" w:rsidRDefault="00CD01F9" w:rsidP="0026467B">
      <w:pPr>
        <w:spacing w:before="120" w:after="120"/>
        <w:jc w:val="both"/>
        <w:rPr>
          <w:rFonts w:asciiTheme="majorHAnsi" w:hAnsiTheme="majorHAnsi" w:cstheme="majorHAnsi"/>
          <w:lang w:val="en-GB"/>
        </w:rPr>
      </w:pPr>
      <w:r w:rsidRPr="00CD5B29">
        <w:rPr>
          <w:rFonts w:asciiTheme="majorHAnsi" w:hAnsiTheme="majorHAnsi" w:cstheme="majorHAnsi"/>
          <w:noProof/>
          <w:lang w:val="en-US"/>
        </w:rPr>
        <mc:AlternateContent>
          <mc:Choice Requires="wps">
            <w:drawing>
              <wp:anchor distT="0" distB="0" distL="114300" distR="114300" simplePos="0" relativeHeight="251662336" behindDoc="0" locked="0" layoutInCell="1" allowOverlap="1" wp14:anchorId="3EC49FE0" wp14:editId="6A3C0048">
                <wp:simplePos x="0" y="0"/>
                <wp:positionH relativeFrom="column">
                  <wp:posOffset>4214495</wp:posOffset>
                </wp:positionH>
                <wp:positionV relativeFrom="paragraph">
                  <wp:posOffset>2007870</wp:posOffset>
                </wp:positionV>
                <wp:extent cx="2040890" cy="6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040890" cy="635"/>
                        </a:xfrm>
                        <a:prstGeom prst="rect">
                          <a:avLst/>
                        </a:prstGeom>
                        <a:solidFill>
                          <a:prstClr val="white"/>
                        </a:solidFill>
                        <a:ln>
                          <a:noFill/>
                        </a:ln>
                      </wps:spPr>
                      <wps:txbx>
                        <w:txbxContent>
                          <w:p w14:paraId="39E0C60D" w14:textId="5DC024A1" w:rsidR="0060313C" w:rsidRPr="00FD3AA0" w:rsidRDefault="0060313C" w:rsidP="00C47DFF">
                            <w:pPr>
                              <w:pStyle w:val="Caption"/>
                              <w:jc w:val="left"/>
                              <w:rPr>
                                <w:noProof/>
                                <w:lang w:val="en-GB"/>
                              </w:rPr>
                            </w:pPr>
                            <w:bookmarkStart w:id="36" w:name="_Ref21192778"/>
                            <w:r>
                              <w:t xml:space="preserve">Figure </w:t>
                            </w:r>
                            <w:fldSimple w:instr=" SEQ Figure \* ARABIC ">
                              <w:r>
                                <w:rPr>
                                  <w:noProof/>
                                </w:rPr>
                                <w:t>4</w:t>
                              </w:r>
                            </w:fldSimple>
                            <w:bookmarkEnd w:id="36"/>
                            <w:r>
                              <w:t>:</w:t>
                            </w:r>
                            <w:r w:rsidRPr="00CD01F9">
                              <w:t xml:space="preserve"> Adaptation measures, its processes and tasks.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type w14:anchorId="3EC49FE0" id="_x0000_t202" coordsize="21600,21600" o:spt="202" path="m,l,21600r21600,l21600,xe">
                <v:stroke joinstyle="miter"/>
                <v:path gradientshapeok="t" o:connecttype="rect"/>
              </v:shapetype>
              <v:shape id="Text Box 1" o:spid="_x0000_s1054" type="#_x0000_t202" style="position:absolute;left:0;text-align:left;margin-left:331.85pt;margin-top:158.1pt;width:160.7pt;height:.0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" stroked="f">
                <v:textbox style="mso-fit-shape-to-text:t" inset="0,0,0,0">
                  <w:txbxContent>
                    <w:p w14:paraId="39E0C60D" w14:textId="5DC024A1" w:rsidR="0060313C" w:rsidRPr="00FD3AA0" w:rsidRDefault="0060313C" w:rsidP="00C47DFF">
                      <w:pPr>
                        <w:pStyle w:val="Caption"/>
                        <w:jc w:val="left"/>
                        <w:rPr>
                          <w:noProof/>
                          <w:lang w:val="en-GB"/>
                        </w:rPr>
                      </w:pPr>
                      <w:bookmarkStart w:id="37" w:name="_Ref21192778"/>
                      <w:r>
                        <w:t xml:space="preserve">Figure </w:t>
                      </w:r>
                      <w:fldSimple w:instr=" SEQ Figure \* ARABIC ">
                        <w:r>
                          <w:rPr>
                            <w:noProof/>
                          </w:rPr>
                          <w:t>4</w:t>
                        </w:r>
                      </w:fldSimple>
                      <w:bookmarkEnd w:id="37"/>
                      <w:r>
                        <w:t>:</w:t>
                      </w:r>
                      <w:r w:rsidRPr="00CD01F9">
                        <w:t xml:space="preserve"> Adaptation measures, its processes and tasks.</w:t>
                      </w:r>
                    </w:p>
                  </w:txbxContent>
                </v:textbox>
                <w10:wrap type="square"/>
              </v:shape>
            </w:pict>
          </mc:Fallback>
        </mc:AlternateContent>
      </w:r>
      <w:r w:rsidR="003658EB" w:rsidRPr="00CD5B29">
        <w:rPr>
          <w:rFonts w:asciiTheme="majorHAnsi" w:hAnsiTheme="majorHAnsi" w:cstheme="majorHAnsi"/>
          <w:noProof/>
          <w:lang w:val="en-US"/>
        </w:rPr>
        <mc:AlternateContent>
          <mc:Choice Requires="wpg">
            <w:drawing>
              <wp:anchor distT="0" distB="0" distL="114300" distR="114300" simplePos="0" relativeHeight="251660288" behindDoc="0" locked="0" layoutInCell="1" hidden="0" allowOverlap="1" wp14:anchorId="5C382694" wp14:editId="4496CE6A">
                <wp:simplePos x="0" y="0"/>
                <wp:positionH relativeFrom="column">
                  <wp:posOffset>4215042</wp:posOffset>
                </wp:positionH>
                <wp:positionV relativeFrom="paragraph">
                  <wp:posOffset>63217</wp:posOffset>
                </wp:positionV>
                <wp:extent cx="2040890" cy="1887855"/>
                <wp:effectExtent l="0" t="0" r="0" b="0"/>
                <wp:wrapSquare wrapText="bothSides" distT="0" distB="0" distL="114300" distR="114300"/>
                <wp:docPr id="8" name="Group 8"/>
                <wp:cNvGraphicFramePr/>
                <a:graphic xmlns:a="http://schemas.openxmlformats.org/drawingml/2006/main">
                  <a:graphicData uri="http://schemas.microsoft.com/office/word/2010/wordprocessingGroup">
                    <wpg:wgp>
                      <wpg:cNvGrpSpPr/>
                      <wpg:grpSpPr>
                        <a:xfrm>
                          <a:off x="0" y="0"/>
                          <a:ext cx="2040890" cy="1887855"/>
                          <a:chOff x="4325555" y="2836073"/>
                          <a:chExt cx="2040890" cy="1887855"/>
                        </a:xfrm>
                      </wpg:grpSpPr>
                      <wpg:grpSp>
                        <wpg:cNvPr id="97" name="Group 97"/>
                        <wpg:cNvGrpSpPr/>
                        <wpg:grpSpPr>
                          <a:xfrm>
                            <a:off x="4325555" y="2836073"/>
                            <a:ext cx="2040890" cy="1887855"/>
                            <a:chOff x="4325555" y="2836073"/>
                            <a:chExt cx="2040890" cy="1887855"/>
                          </a:xfrm>
                        </wpg:grpSpPr>
                        <wps:wsp>
                          <wps:cNvPr id="98" name="Rectangle 98"/>
                          <wps:cNvSpPr/>
                          <wps:spPr>
                            <a:xfrm>
                              <a:off x="4325555" y="2836073"/>
                              <a:ext cx="2040875" cy="1887850"/>
                            </a:xfrm>
                            <a:prstGeom prst="rect">
                              <a:avLst/>
                            </a:prstGeom>
                            <a:noFill/>
                            <a:ln>
                              <a:noFill/>
                            </a:ln>
                          </wps:spPr>
                          <wps:txbx>
                            <w:txbxContent>
                              <w:p w14:paraId="69D6255A" w14:textId="77777777" w:rsidR="0060313C" w:rsidRPr="00AC375F"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g:grpSp>
                          <wpg:cNvPr id="99" name="Group 99"/>
                          <wpg:cNvGrpSpPr/>
                          <wpg:grpSpPr>
                            <a:xfrm>
                              <a:off x="4325555" y="2836073"/>
                              <a:ext cx="2040890" cy="1887855"/>
                              <a:chOff x="0" y="0"/>
                              <a:chExt cx="2040875" cy="1887850"/>
                            </a:xfrm>
                          </wpg:grpSpPr>
                          <wps:wsp>
                            <wps:cNvPr id="100" name="Rectangle 100"/>
                            <wps:cNvSpPr/>
                            <wps:spPr>
                              <a:xfrm>
                                <a:off x="0" y="0"/>
                                <a:ext cx="2040875" cy="1887850"/>
                              </a:xfrm>
                              <a:prstGeom prst="rect">
                                <a:avLst/>
                              </a:prstGeom>
                              <a:noFill/>
                              <a:ln>
                                <a:noFill/>
                              </a:ln>
                            </wps:spPr>
                            <wps:txbx>
                              <w:txbxContent>
                                <w:p w14:paraId="2FE3DFA4" w14:textId="77777777" w:rsidR="0060313C" w:rsidRPr="00AC375F"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g:grpSp>
                            <wpg:cNvPr id="101" name="Group 101"/>
                            <wpg:cNvGrpSpPr/>
                            <wpg:grpSpPr>
                              <a:xfrm>
                                <a:off x="0" y="0"/>
                                <a:ext cx="2040875" cy="1887850"/>
                                <a:chOff x="0" y="0"/>
                                <a:chExt cx="2040875" cy="1887850"/>
                              </a:xfrm>
                            </wpg:grpSpPr>
                            <wps:wsp>
                              <wps:cNvPr id="102" name="Rectangle 102"/>
                              <wps:cNvSpPr/>
                              <wps:spPr>
                                <a:xfrm>
                                  <a:off x="0" y="0"/>
                                  <a:ext cx="2040875" cy="1887850"/>
                                </a:xfrm>
                                <a:prstGeom prst="rect">
                                  <a:avLst/>
                                </a:prstGeom>
                                <a:noFill/>
                                <a:ln>
                                  <a:noFill/>
                                </a:ln>
                              </wps:spPr>
                              <wps:txbx>
                                <w:txbxContent>
                                  <w:p w14:paraId="3B84D526" w14:textId="77777777" w:rsidR="0060313C" w:rsidRPr="00AC375F"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s:wsp>
                              <wps:cNvPr id="103" name="Freeform 103"/>
                              <wps:cNvSpPr/>
                              <wps:spPr>
                                <a:xfrm>
                                  <a:off x="1075254" y="914837"/>
                                  <a:ext cx="102766" cy="801582"/>
                                </a:xfrm>
                                <a:custGeom>
                                  <a:avLst/>
                                  <a:gdLst/>
                                  <a:ahLst/>
                                  <a:cxnLst/>
                                  <a:rect l="l" t="t" r="r" b="b"/>
                                  <a:pathLst>
                                    <a:path w="120000" h="120000" extrusionOk="0">
                                      <a:moveTo>
                                        <a:pt x="0" y="0"/>
                                      </a:moveTo>
                                      <a:lnTo>
                                        <a:pt x="0" y="120000"/>
                                      </a:lnTo>
                                      <a:lnTo>
                                        <a:pt x="12000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104" name="Freeform 104"/>
                              <wps:cNvSpPr/>
                              <wps:spPr>
                                <a:xfrm>
                                  <a:off x="1075254" y="914837"/>
                                  <a:ext cx="102766" cy="315152"/>
                                </a:xfrm>
                                <a:custGeom>
                                  <a:avLst/>
                                  <a:gdLst/>
                                  <a:ahLst/>
                                  <a:cxnLst/>
                                  <a:rect l="l" t="t" r="r" b="b"/>
                                  <a:pathLst>
                                    <a:path w="120000" h="120000" extrusionOk="0">
                                      <a:moveTo>
                                        <a:pt x="0" y="0"/>
                                      </a:moveTo>
                                      <a:lnTo>
                                        <a:pt x="0" y="120000"/>
                                      </a:lnTo>
                                      <a:lnTo>
                                        <a:pt x="12000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105" name="Freeform 105"/>
                              <wps:cNvSpPr/>
                              <wps:spPr>
                                <a:xfrm>
                                  <a:off x="934805" y="428407"/>
                                  <a:ext cx="414493" cy="143873"/>
                                </a:xfrm>
                                <a:custGeom>
                                  <a:avLst/>
                                  <a:gdLst/>
                                  <a:ahLst/>
                                  <a:cxnLst/>
                                  <a:rect l="l" t="t" r="r" b="b"/>
                                  <a:pathLst>
                                    <a:path w="120000" h="120000" extrusionOk="0">
                                      <a:moveTo>
                                        <a:pt x="0" y="0"/>
                                      </a:moveTo>
                                      <a:lnTo>
                                        <a:pt x="0" y="60000"/>
                                      </a:lnTo>
                                      <a:lnTo>
                                        <a:pt x="120000" y="60000"/>
                                      </a:lnTo>
                                      <a:lnTo>
                                        <a:pt x="12000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106" name="Freeform 106"/>
                              <wps:cNvSpPr/>
                              <wps:spPr>
                                <a:xfrm>
                                  <a:off x="246267" y="914837"/>
                                  <a:ext cx="102766" cy="801582"/>
                                </a:xfrm>
                                <a:custGeom>
                                  <a:avLst/>
                                  <a:gdLst/>
                                  <a:ahLst/>
                                  <a:cxnLst/>
                                  <a:rect l="l" t="t" r="r" b="b"/>
                                  <a:pathLst>
                                    <a:path w="120000" h="120000" extrusionOk="0">
                                      <a:moveTo>
                                        <a:pt x="0" y="0"/>
                                      </a:moveTo>
                                      <a:lnTo>
                                        <a:pt x="0" y="120000"/>
                                      </a:lnTo>
                                      <a:lnTo>
                                        <a:pt x="12000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107" name="Freeform 107"/>
                              <wps:cNvSpPr/>
                              <wps:spPr>
                                <a:xfrm>
                                  <a:off x="246267" y="914837"/>
                                  <a:ext cx="102766" cy="315152"/>
                                </a:xfrm>
                                <a:custGeom>
                                  <a:avLst/>
                                  <a:gdLst/>
                                  <a:ahLst/>
                                  <a:cxnLst/>
                                  <a:rect l="l" t="t" r="r" b="b"/>
                                  <a:pathLst>
                                    <a:path w="120000" h="120000" extrusionOk="0">
                                      <a:moveTo>
                                        <a:pt x="0" y="0"/>
                                      </a:moveTo>
                                      <a:lnTo>
                                        <a:pt x="0" y="120000"/>
                                      </a:lnTo>
                                      <a:lnTo>
                                        <a:pt x="120000" y="120000"/>
                                      </a:lnTo>
                                    </a:path>
                                  </a:pathLst>
                                </a:custGeom>
                                <a:noFill/>
                                <a:ln w="12700"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108" name="Freeform 108"/>
                              <wps:cNvSpPr/>
                              <wps:spPr>
                                <a:xfrm>
                                  <a:off x="520312" y="428407"/>
                                  <a:ext cx="414493" cy="143873"/>
                                </a:xfrm>
                                <a:custGeom>
                                  <a:avLst/>
                                  <a:gdLst/>
                                  <a:ahLst/>
                                  <a:cxnLst/>
                                  <a:rect l="l" t="t" r="r" b="b"/>
                                  <a:pathLst>
                                    <a:path w="120000" h="120000" extrusionOk="0">
                                      <a:moveTo>
                                        <a:pt x="120000" y="0"/>
                                      </a:moveTo>
                                      <a:lnTo>
                                        <a:pt x="120000" y="60000"/>
                                      </a:lnTo>
                                      <a:lnTo>
                                        <a:pt x="0" y="60000"/>
                                      </a:lnTo>
                                      <a:lnTo>
                                        <a:pt x="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109" name="Rectangle 109"/>
                              <wps:cNvSpPr/>
                              <wps:spPr>
                                <a:xfrm>
                                  <a:off x="442791" y="156"/>
                                  <a:ext cx="984028" cy="428250"/>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67E55510" w14:textId="77777777" w:rsidR="0060313C" w:rsidRPr="00AC375F"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s:wsp>
                              <wps:cNvPr id="110" name="Rectangle 110"/>
                              <wps:cNvSpPr/>
                              <wps:spPr>
                                <a:xfrm>
                                  <a:off x="442791" y="156"/>
                                  <a:ext cx="984028" cy="428250"/>
                                </a:xfrm>
                                <a:prstGeom prst="rect">
                                  <a:avLst/>
                                </a:prstGeom>
                                <a:noFill/>
                                <a:ln>
                                  <a:noFill/>
                                </a:ln>
                              </wps:spPr>
                              <wps:txbx>
                                <w:txbxContent>
                                  <w:p w14:paraId="01CBED7B" w14:textId="77777777" w:rsidR="0060313C" w:rsidRPr="00AC375F" w:rsidRDefault="0060313C">
                                    <w:pPr>
                                      <w:spacing w:after="0" w:line="215" w:lineRule="auto"/>
                                      <w:jc w:val="center"/>
                                      <w:textDirection w:val="btLr"/>
                                      <w:rPr>
                                        <w:color w:val="FFFFFF" w:themeColor="background1"/>
                                      </w:rPr>
                                    </w:pPr>
                                    <w:r w:rsidRPr="00AC375F">
                                      <w:rPr>
                                        <w:b/>
                                        <w:color w:val="FFFFFF" w:themeColor="background1"/>
                                        <w:sz w:val="18"/>
                                      </w:rPr>
                                      <w:t>Adaptive</w:t>
                                    </w:r>
                                    <w:r w:rsidRPr="00AC375F">
                                      <w:rPr>
                                        <w:b/>
                                        <w:color w:val="FFFFFF" w:themeColor="background1"/>
                                        <w:sz w:val="18"/>
                                      </w:rPr>
                                      <w:br/>
                                      <w:t xml:space="preserve"> measures</w:t>
                                    </w:r>
                                  </w:p>
                                </w:txbxContent>
                              </wps:txbx>
                              <wps:bodyPr spcFirstLastPara="1" wrap="square" lIns="5700" tIns="5700" rIns="5700" bIns="5700" anchor="ctr" anchorCtr="0"/>
                            </wps:wsp>
                            <wps:wsp>
                              <wps:cNvPr id="111" name="Rectangle 111"/>
                              <wps:cNvSpPr/>
                              <wps:spPr>
                                <a:xfrm>
                                  <a:off x="177755" y="572280"/>
                                  <a:ext cx="685113" cy="342556"/>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5E50A7E5" w14:textId="77777777" w:rsidR="0060313C" w:rsidRPr="00AC375F"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s:wsp>
                              <wps:cNvPr id="112" name="Rectangle 112"/>
                              <wps:cNvSpPr/>
                              <wps:spPr>
                                <a:xfrm>
                                  <a:off x="177755" y="572280"/>
                                  <a:ext cx="685113" cy="342556"/>
                                </a:xfrm>
                                <a:prstGeom prst="rect">
                                  <a:avLst/>
                                </a:prstGeom>
                                <a:noFill/>
                                <a:ln>
                                  <a:noFill/>
                                </a:ln>
                              </wps:spPr>
                              <wps:txbx>
                                <w:txbxContent>
                                  <w:p w14:paraId="302FE40A" w14:textId="77777777" w:rsidR="0060313C" w:rsidRPr="00AC375F" w:rsidRDefault="0060313C">
                                    <w:pPr>
                                      <w:spacing w:after="0" w:line="215" w:lineRule="auto"/>
                                      <w:jc w:val="center"/>
                                      <w:textDirection w:val="btLr"/>
                                      <w:rPr>
                                        <w:color w:val="FFFFFF" w:themeColor="background1"/>
                                      </w:rPr>
                                    </w:pPr>
                                    <w:r w:rsidRPr="00AC375F">
                                      <w:rPr>
                                        <w:b/>
                                        <w:color w:val="FFFFFF" w:themeColor="background1"/>
                                        <w:sz w:val="18"/>
                                      </w:rPr>
                                      <w:t>Process 1</w:t>
                                    </w:r>
                                  </w:p>
                                </w:txbxContent>
                              </wps:txbx>
                              <wps:bodyPr spcFirstLastPara="1" wrap="square" lIns="5700" tIns="5700" rIns="5700" bIns="5700" anchor="ctr" anchorCtr="0"/>
                            </wps:wsp>
                            <wps:wsp>
                              <wps:cNvPr id="113" name="Rectangle 113"/>
                              <wps:cNvSpPr/>
                              <wps:spPr>
                                <a:xfrm>
                                  <a:off x="349034" y="1058711"/>
                                  <a:ext cx="685113" cy="342556"/>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592C5E29" w14:textId="77777777" w:rsidR="0060313C" w:rsidRPr="00AC375F"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s:wsp>
                              <wps:cNvPr id="114" name="Rectangle 114"/>
                              <wps:cNvSpPr/>
                              <wps:spPr>
                                <a:xfrm>
                                  <a:off x="349034" y="1058711"/>
                                  <a:ext cx="685113" cy="342556"/>
                                </a:xfrm>
                                <a:prstGeom prst="rect">
                                  <a:avLst/>
                                </a:prstGeom>
                                <a:noFill/>
                                <a:ln>
                                  <a:noFill/>
                                </a:ln>
                              </wps:spPr>
                              <wps:txbx>
                                <w:txbxContent>
                                  <w:p w14:paraId="2ABFA94E" w14:textId="77777777" w:rsidR="0060313C" w:rsidRPr="00AC375F" w:rsidRDefault="0060313C">
                                    <w:pPr>
                                      <w:spacing w:after="0" w:line="215" w:lineRule="auto"/>
                                      <w:jc w:val="center"/>
                                      <w:textDirection w:val="btLr"/>
                                      <w:rPr>
                                        <w:color w:val="FFFFFF" w:themeColor="background1"/>
                                      </w:rPr>
                                    </w:pPr>
                                    <w:r w:rsidRPr="00AC375F">
                                      <w:rPr>
                                        <w:color w:val="FFFFFF" w:themeColor="background1"/>
                                        <w:sz w:val="18"/>
                                      </w:rPr>
                                      <w:t>Task 1</w:t>
                                    </w:r>
                                  </w:p>
                                </w:txbxContent>
                              </wps:txbx>
                              <wps:bodyPr spcFirstLastPara="1" wrap="square" lIns="5700" tIns="5700" rIns="5700" bIns="5700" anchor="ctr" anchorCtr="0"/>
                            </wps:wsp>
                            <wps:wsp>
                              <wps:cNvPr id="115" name="Rectangle 115"/>
                              <wps:cNvSpPr/>
                              <wps:spPr>
                                <a:xfrm>
                                  <a:off x="349034" y="1545141"/>
                                  <a:ext cx="685113" cy="342556"/>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3D86D0DC" w14:textId="77777777" w:rsidR="0060313C" w:rsidRPr="00AC375F"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s:wsp>
                              <wps:cNvPr id="116" name="Rectangle 116"/>
                              <wps:cNvSpPr/>
                              <wps:spPr>
                                <a:xfrm>
                                  <a:off x="349034" y="1545141"/>
                                  <a:ext cx="685113" cy="342556"/>
                                </a:xfrm>
                                <a:prstGeom prst="rect">
                                  <a:avLst/>
                                </a:prstGeom>
                                <a:noFill/>
                                <a:ln>
                                  <a:noFill/>
                                </a:ln>
                              </wps:spPr>
                              <wps:txbx>
                                <w:txbxContent>
                                  <w:p w14:paraId="4B4489C8" w14:textId="77777777" w:rsidR="0060313C" w:rsidRPr="00AC375F" w:rsidRDefault="0060313C">
                                    <w:pPr>
                                      <w:spacing w:after="0" w:line="215" w:lineRule="auto"/>
                                      <w:jc w:val="center"/>
                                      <w:textDirection w:val="btLr"/>
                                      <w:rPr>
                                        <w:color w:val="FFFFFF" w:themeColor="background1"/>
                                      </w:rPr>
                                    </w:pPr>
                                    <w:r w:rsidRPr="00AC375F">
                                      <w:rPr>
                                        <w:color w:val="FFFFFF" w:themeColor="background1"/>
                                        <w:sz w:val="18"/>
                                      </w:rPr>
                                      <w:t>Task2</w:t>
                                    </w:r>
                                  </w:p>
                                </w:txbxContent>
                              </wps:txbx>
                              <wps:bodyPr spcFirstLastPara="1" wrap="square" lIns="5700" tIns="5700" rIns="5700" bIns="5700" anchor="ctr" anchorCtr="0"/>
                            </wps:wsp>
                            <wps:wsp>
                              <wps:cNvPr id="117" name="Rectangle 117"/>
                              <wps:cNvSpPr/>
                              <wps:spPr>
                                <a:xfrm>
                                  <a:off x="1006742" y="572280"/>
                                  <a:ext cx="685113" cy="342556"/>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406F568C" w14:textId="77777777" w:rsidR="0060313C" w:rsidRPr="00AC375F"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s:wsp>
                              <wps:cNvPr id="118" name="Rectangle 118"/>
                              <wps:cNvSpPr/>
                              <wps:spPr>
                                <a:xfrm>
                                  <a:off x="1006742" y="572280"/>
                                  <a:ext cx="685113" cy="342556"/>
                                </a:xfrm>
                                <a:prstGeom prst="rect">
                                  <a:avLst/>
                                </a:prstGeom>
                                <a:noFill/>
                                <a:ln>
                                  <a:noFill/>
                                </a:ln>
                              </wps:spPr>
                              <wps:txbx>
                                <w:txbxContent>
                                  <w:p w14:paraId="6EF7B887" w14:textId="77777777" w:rsidR="0060313C" w:rsidRPr="00AC375F" w:rsidRDefault="0060313C">
                                    <w:pPr>
                                      <w:spacing w:after="0" w:line="215" w:lineRule="auto"/>
                                      <w:jc w:val="center"/>
                                      <w:textDirection w:val="btLr"/>
                                      <w:rPr>
                                        <w:color w:val="FFFFFF" w:themeColor="background1"/>
                                      </w:rPr>
                                    </w:pPr>
                                    <w:r w:rsidRPr="00AC375F">
                                      <w:rPr>
                                        <w:b/>
                                        <w:color w:val="FFFFFF" w:themeColor="background1"/>
                                        <w:sz w:val="18"/>
                                      </w:rPr>
                                      <w:t>Process 2</w:t>
                                    </w:r>
                                  </w:p>
                                </w:txbxContent>
                              </wps:txbx>
                              <wps:bodyPr spcFirstLastPara="1" wrap="square" lIns="5700" tIns="5700" rIns="5700" bIns="5700" anchor="ctr" anchorCtr="0"/>
                            </wps:wsp>
                            <wps:wsp>
                              <wps:cNvPr id="119" name="Rectangle 119"/>
                              <wps:cNvSpPr/>
                              <wps:spPr>
                                <a:xfrm>
                                  <a:off x="1178021" y="1058711"/>
                                  <a:ext cx="685113" cy="342556"/>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2B62A1C3" w14:textId="77777777" w:rsidR="0060313C" w:rsidRPr="00AC375F"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s:wsp>
                              <wps:cNvPr id="120" name="Rectangle 120"/>
                              <wps:cNvSpPr/>
                              <wps:spPr>
                                <a:xfrm>
                                  <a:off x="1178021" y="1058711"/>
                                  <a:ext cx="685113" cy="342556"/>
                                </a:xfrm>
                                <a:prstGeom prst="rect">
                                  <a:avLst/>
                                </a:prstGeom>
                                <a:noFill/>
                                <a:ln>
                                  <a:noFill/>
                                </a:ln>
                              </wps:spPr>
                              <wps:txbx>
                                <w:txbxContent>
                                  <w:p w14:paraId="373545B9" w14:textId="77777777" w:rsidR="0060313C" w:rsidRPr="00AC375F" w:rsidRDefault="0060313C">
                                    <w:pPr>
                                      <w:spacing w:after="0" w:line="215" w:lineRule="auto"/>
                                      <w:jc w:val="center"/>
                                      <w:textDirection w:val="btLr"/>
                                      <w:rPr>
                                        <w:color w:val="FFFFFF" w:themeColor="background1"/>
                                      </w:rPr>
                                    </w:pPr>
                                    <w:r w:rsidRPr="00AC375F">
                                      <w:rPr>
                                        <w:color w:val="FFFFFF" w:themeColor="background1"/>
                                        <w:sz w:val="18"/>
                                      </w:rPr>
                                      <w:t>Task 1</w:t>
                                    </w:r>
                                  </w:p>
                                </w:txbxContent>
                              </wps:txbx>
                              <wps:bodyPr spcFirstLastPara="1" wrap="square" lIns="5700" tIns="5700" rIns="5700" bIns="5700" anchor="ctr" anchorCtr="0"/>
                            </wps:wsp>
                            <wps:wsp>
                              <wps:cNvPr id="121" name="Rectangle 121"/>
                              <wps:cNvSpPr/>
                              <wps:spPr>
                                <a:xfrm>
                                  <a:off x="1178021" y="1545141"/>
                                  <a:ext cx="685113" cy="342556"/>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23688B4F" w14:textId="77777777" w:rsidR="0060313C" w:rsidRPr="00AC375F" w:rsidRDefault="0060313C">
                                    <w:pPr>
                                      <w:spacing w:after="0" w:line="240" w:lineRule="auto"/>
                                      <w:textDirection w:val="btLr"/>
                                      <w:rPr>
                                        <w:color w:val="FFFFFF" w:themeColor="background1"/>
                                      </w:rPr>
                                    </w:pPr>
                                  </w:p>
                                </w:txbxContent>
                              </wps:txbx>
                              <wps:bodyPr spcFirstLastPara="1" wrap="square" lIns="91425" tIns="91425" rIns="91425" bIns="91425" anchor="ctr" anchorCtr="0"/>
                            </wps:wsp>
                            <wps:wsp>
                              <wps:cNvPr id="122" name="Rectangle 122"/>
                              <wps:cNvSpPr/>
                              <wps:spPr>
                                <a:xfrm>
                                  <a:off x="1178021" y="1545141"/>
                                  <a:ext cx="685113" cy="342556"/>
                                </a:xfrm>
                                <a:prstGeom prst="rect">
                                  <a:avLst/>
                                </a:prstGeom>
                                <a:noFill/>
                                <a:ln>
                                  <a:noFill/>
                                </a:ln>
                              </wps:spPr>
                              <wps:txbx>
                                <w:txbxContent>
                                  <w:p w14:paraId="496FC689" w14:textId="77777777" w:rsidR="0060313C" w:rsidRPr="00AC375F" w:rsidRDefault="0060313C">
                                    <w:pPr>
                                      <w:spacing w:after="0" w:line="215" w:lineRule="auto"/>
                                      <w:jc w:val="center"/>
                                      <w:textDirection w:val="btLr"/>
                                      <w:rPr>
                                        <w:color w:val="FFFFFF" w:themeColor="background1"/>
                                      </w:rPr>
                                    </w:pPr>
                                    <w:r w:rsidRPr="00AC375F">
                                      <w:rPr>
                                        <w:color w:val="FFFFFF" w:themeColor="background1"/>
                                        <w:sz w:val="18"/>
                                      </w:rPr>
                                      <w:t>Task2</w:t>
                                    </w:r>
                                  </w:p>
                                </w:txbxContent>
                              </wps:txbx>
                              <wps:bodyPr spcFirstLastPara="1" wrap="square" lIns="5700" tIns="5700" rIns="5700" bIns="5700" anchor="ctr" anchorCtr="0"/>
                            </wps:wsp>
                          </wpg:grpSp>
                        </wpg:grpSp>
                      </wpg:grpSp>
                    </wpg:wgp>
                  </a:graphicData>
                </a:graphic>
              </wp:anchor>
            </w:drawing>
          </mc:Choice>
          <mc:Fallback>
            <w:pict>
              <v:group w14:anchorId="5C382694" id="Group 8" o:spid="_x0000_s1055" style="position:absolute;left:0;text-align:left;margin-left:331.9pt;margin-top:5pt;width:160.7pt;height:148.65pt;z-index:251660288;mso-position-horizontal-relative:text;mso-position-vertical-relative:text" coordorigin="43255,28360" coordsize="20408,18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">
                <v:group id="Group 97" o:spid="_x0000_s1056" style="position:absolute;left:43255;top:28360;width:20409;height:18879" coordorigin="43255,28360" coordsize="20408,18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rect id="Rectangle 98" o:spid="_x0000_s1057" style="position:absolute;left:43255;top:28360;width:20409;height:18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" filled="f" stroked="f">
                    <v:textbox inset="2.53958mm,2.53958mm,2.53958mm,2.53958mm">
                      <w:txbxContent>
                        <w:p w14:paraId="69D6255A" w14:textId="77777777" w:rsidR="0060313C" w:rsidRPr="00AC375F" w:rsidRDefault="0060313C">
                          <w:pPr>
                            <w:spacing w:after="0" w:line="240" w:lineRule="auto"/>
                            <w:textDirection w:val="btLr"/>
                            <w:rPr>
                              <w:color w:val="FFFFFF" w:themeColor="background1"/>
                            </w:rPr>
                          </w:pPr>
                        </w:p>
                      </w:txbxContent>
                    </v:textbox>
                  </v:rect>
                  <v:group id="Group 99" o:spid="_x0000_s1058" style="position:absolute;left:43255;top:28360;width:20409;height:18879" coordsize="20408,18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rect id="Rectangle 100" o:spid="_x0000_s1059" style="position:absolute;width:20408;height:18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" filled="f" stroked="f">
                      <v:textbox inset="2.53958mm,2.53958mm,2.53958mm,2.53958mm">
                        <w:txbxContent>
                          <w:p w14:paraId="2FE3DFA4" w14:textId="77777777" w:rsidR="0060313C" w:rsidRPr="00AC375F" w:rsidRDefault="0060313C">
                            <w:pPr>
                              <w:spacing w:after="0" w:line="240" w:lineRule="auto"/>
                              <w:textDirection w:val="btLr"/>
                              <w:rPr>
                                <w:color w:val="FFFFFF" w:themeColor="background1"/>
                              </w:rPr>
                            </w:pPr>
                          </w:p>
                        </w:txbxContent>
                      </v:textbox>
                    </v:rect>
                    <v:group id="Group 101" o:spid="_x0000_s1060" style="position:absolute;width:20408;height:18878" coordsize="20408,18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rect id="Rectangle 102" o:spid="_x0000_s1061" style="position:absolute;width:20408;height:18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" filled="f" stroked="f">
                        <v:textbox inset="2.53958mm,2.53958mm,2.53958mm,2.53958mm">
                          <w:txbxContent>
                            <w:p w14:paraId="3B84D526" w14:textId="77777777" w:rsidR="0060313C" w:rsidRPr="00AC375F" w:rsidRDefault="0060313C">
                              <w:pPr>
                                <w:spacing w:after="0" w:line="240" w:lineRule="auto"/>
                                <w:textDirection w:val="btLr"/>
                                <w:rPr>
                                  <w:color w:val="FFFFFF" w:themeColor="background1"/>
                                </w:rPr>
                              </w:pPr>
                            </w:p>
                          </w:txbxContent>
                        </v:textbox>
                      </v:rect>
                      <v:shape id="Freeform 103" o:spid="_x0000_s1062" style="position:absolute;left:10752;top:9148;width:1028;height:8016;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" path="m,l,120000r120000,e" filled="f" strokecolor="#8064a2 [3207]" strokeweight="2.25pt">
                        <v:stroke startarrowwidth="narrow" startarrowlength="short" endarrowwidth="narrow" endarrowlength="short" joinstyle="miter"/>
                        <v:path arrowok="t" o:extrusionok="f"/>
                      </v:shape>
                      <v:shape id="Freeform 104" o:spid="_x0000_s1063" style="position:absolute;left:10752;top:9148;width:1028;height:3151;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" path="m,l,120000r120000,e" filled="f" strokecolor="#8064a2 [3207]" strokeweight="2.25pt">
                        <v:stroke startarrowwidth="narrow" startarrowlength="short" endarrowwidth="narrow" endarrowlength="short" joinstyle="miter"/>
                        <v:path arrowok="t" o:extrusionok="f"/>
                      </v:shape>
                      <v:shape id="Freeform 105" o:spid="_x0000_s1064" style="position:absolute;left:9348;top:4284;width:4144;height:143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" path="m,l,60000r120000,l120000,120000e" filled="f" strokecolor="#8064a2 [3207]" strokeweight="2.25pt">
                        <v:stroke startarrowwidth="narrow" startarrowlength="short" endarrowwidth="narrow" endarrowlength="short" joinstyle="miter"/>
                        <v:path arrowok="t" o:extrusionok="f"/>
                      </v:shape>
                      <v:shape id="Freeform 106" o:spid="_x0000_s1065" style="position:absolute;left:2462;top:9148;width:1028;height:8016;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" path="m,l,120000r120000,e" filled="f" strokecolor="#8064a2 [3207]" strokeweight="2.25pt">
                        <v:stroke startarrowwidth="narrow" startarrowlength="short" endarrowwidth="narrow" endarrowlength="short" joinstyle="miter"/>
                        <v:path arrowok="t" o:extrusionok="f"/>
                      </v:shape>
                      <v:shape id="Freeform 107" o:spid="_x0000_s1066" style="position:absolute;left:2462;top:9148;width:1028;height:3151;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" path="m,l,120000r120000,e" filled="f" strokecolor="#8064a2 [3207]" strokeweight="1pt">
                        <v:stroke startarrowwidth="narrow" startarrowlength="short" endarrowwidth="narrow" endarrowlength="short" joinstyle="miter"/>
                        <v:path arrowok="t" o:extrusionok="f"/>
                      </v:shape>
                      <v:shape id="Freeform 108" o:spid="_x0000_s1067" style="position:absolute;left:5203;top:4284;width:4145;height:143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" path="m120000,r,60000l,60000r,60000e" filled="f" strokecolor="#8064a2 [3207]" strokeweight="2.25pt">
                        <v:stroke startarrowwidth="narrow" startarrowlength="short" endarrowwidth="narrow" endarrowlength="short" joinstyle="miter"/>
                        <v:path arrowok="t" o:extrusionok="f"/>
                      </v:shape>
                      <v:rect id="Rectangle 109" o:spid="_x0000_s1068" style="position:absolute;left:4427;top:1;width:9841;height:4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" fillcolor="#2e75b5" strokecolor="#8064a2 [3207]" strokeweight="2.25pt">
                        <v:stroke startarrowwidth="narrow" startarrowlength="short" endarrowwidth="narrow" endarrowlength="short"/>
                        <v:textbox inset="2.53958mm,2.53958mm,2.53958mm,2.53958mm">
                          <w:txbxContent>
                            <w:p w14:paraId="67E55510" w14:textId="77777777" w:rsidR="0060313C" w:rsidRPr="00AC375F" w:rsidRDefault="0060313C">
                              <w:pPr>
                                <w:spacing w:after="0" w:line="240" w:lineRule="auto"/>
                                <w:textDirection w:val="btLr"/>
                                <w:rPr>
                                  <w:color w:val="FFFFFF" w:themeColor="background1"/>
                                </w:rPr>
                              </w:pPr>
                            </w:p>
                          </w:txbxContent>
                        </v:textbox>
                      </v:rect>
                      <v:rect id="Rectangle 110" o:spid="_x0000_s1069" style="position:absolute;left:4427;top:1;width:9841;height:4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" filled="f" stroked="f">
                        <v:textbox inset=".15833mm,.15833mm,.15833mm,.15833mm">
                          <w:txbxContent>
                            <w:p w14:paraId="01CBED7B" w14:textId="77777777" w:rsidR="0060313C" w:rsidRPr="00AC375F" w:rsidRDefault="0060313C">
                              <w:pPr>
                                <w:spacing w:after="0" w:line="215" w:lineRule="auto"/>
                                <w:jc w:val="center"/>
                                <w:textDirection w:val="btLr"/>
                                <w:rPr>
                                  <w:color w:val="FFFFFF" w:themeColor="background1"/>
                                </w:rPr>
                              </w:pPr>
                              <w:r w:rsidRPr="00AC375F">
                                <w:rPr>
                                  <w:b/>
                                  <w:color w:val="FFFFFF" w:themeColor="background1"/>
                                  <w:sz w:val="18"/>
                                </w:rPr>
                                <w:t>Adaptive</w:t>
                              </w:r>
                              <w:r w:rsidRPr="00AC375F">
                                <w:rPr>
                                  <w:b/>
                                  <w:color w:val="FFFFFF" w:themeColor="background1"/>
                                  <w:sz w:val="18"/>
                                </w:rPr>
                                <w:br/>
                                <w:t xml:space="preserve"> measures</w:t>
                              </w:r>
                            </w:p>
                          </w:txbxContent>
                        </v:textbox>
                      </v:rect>
                      <v:rect id="Rectangle 111" o:spid="_x0000_s1070" style="position:absolute;left:1777;top:5722;width:6851;height:3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" fillcolor="#2e75b5" strokecolor="#8064a2 [3207]" strokeweight="2.25pt">
                        <v:stroke startarrowwidth="narrow" startarrowlength="short" endarrowwidth="narrow" endarrowlength="short"/>
                        <v:textbox inset="2.53958mm,2.53958mm,2.53958mm,2.53958mm">
                          <w:txbxContent>
                            <w:p w14:paraId="5E50A7E5" w14:textId="77777777" w:rsidR="0060313C" w:rsidRPr="00AC375F" w:rsidRDefault="0060313C">
                              <w:pPr>
                                <w:spacing w:after="0" w:line="240" w:lineRule="auto"/>
                                <w:textDirection w:val="btLr"/>
                                <w:rPr>
                                  <w:color w:val="FFFFFF" w:themeColor="background1"/>
                                </w:rPr>
                              </w:pPr>
                            </w:p>
                          </w:txbxContent>
                        </v:textbox>
                      </v:rect>
                      <v:rect id="Rectangle 112" o:spid="_x0000_s1071" style="position:absolute;left:1777;top:5722;width:6851;height:3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" filled="f" stroked="f">
                        <v:textbox inset=".15833mm,.15833mm,.15833mm,.15833mm">
                          <w:txbxContent>
                            <w:p w14:paraId="302FE40A" w14:textId="77777777" w:rsidR="0060313C" w:rsidRPr="00AC375F" w:rsidRDefault="0060313C">
                              <w:pPr>
                                <w:spacing w:after="0" w:line="215" w:lineRule="auto"/>
                                <w:jc w:val="center"/>
                                <w:textDirection w:val="btLr"/>
                                <w:rPr>
                                  <w:color w:val="FFFFFF" w:themeColor="background1"/>
                                </w:rPr>
                              </w:pPr>
                              <w:r w:rsidRPr="00AC375F">
                                <w:rPr>
                                  <w:b/>
                                  <w:color w:val="FFFFFF" w:themeColor="background1"/>
                                  <w:sz w:val="18"/>
                                </w:rPr>
                                <w:t>Process 1</w:t>
                              </w:r>
                            </w:p>
                          </w:txbxContent>
                        </v:textbox>
                      </v:rect>
                      <v:rect id="Rectangle 113" o:spid="_x0000_s1072" style="position:absolute;left:3490;top:10587;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" fillcolor="#2e75b5" strokecolor="#8064a2 [3207]" strokeweight="2.25pt">
                        <v:stroke startarrowwidth="narrow" startarrowlength="short" endarrowwidth="narrow" endarrowlength="short"/>
                        <v:textbox inset="2.53958mm,2.53958mm,2.53958mm,2.53958mm">
                          <w:txbxContent>
                            <w:p w14:paraId="592C5E29" w14:textId="77777777" w:rsidR="0060313C" w:rsidRPr="00AC375F" w:rsidRDefault="0060313C">
                              <w:pPr>
                                <w:spacing w:after="0" w:line="240" w:lineRule="auto"/>
                                <w:textDirection w:val="btLr"/>
                                <w:rPr>
                                  <w:color w:val="FFFFFF" w:themeColor="background1"/>
                                </w:rPr>
                              </w:pPr>
                            </w:p>
                          </w:txbxContent>
                        </v:textbox>
                      </v:rect>
                      <v:rect id="Rectangle 114" o:spid="_x0000_s1073" style="position:absolute;left:3490;top:10587;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" filled="f" stroked="f">
                        <v:textbox inset=".15833mm,.15833mm,.15833mm,.15833mm">
                          <w:txbxContent>
                            <w:p w14:paraId="2ABFA94E" w14:textId="77777777" w:rsidR="0060313C" w:rsidRPr="00AC375F" w:rsidRDefault="0060313C">
                              <w:pPr>
                                <w:spacing w:after="0" w:line="215" w:lineRule="auto"/>
                                <w:jc w:val="center"/>
                                <w:textDirection w:val="btLr"/>
                                <w:rPr>
                                  <w:color w:val="FFFFFF" w:themeColor="background1"/>
                                </w:rPr>
                              </w:pPr>
                              <w:r w:rsidRPr="00AC375F">
                                <w:rPr>
                                  <w:color w:val="FFFFFF" w:themeColor="background1"/>
                                  <w:sz w:val="18"/>
                                </w:rPr>
                                <w:t>Task 1</w:t>
                              </w:r>
                            </w:p>
                          </w:txbxContent>
                        </v:textbox>
                      </v:rect>
                      <v:rect id="Rectangle 115" o:spid="_x0000_s1074" style="position:absolute;left:3490;top:15451;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" fillcolor="#2e75b5" strokecolor="#8064a2 [3207]" strokeweight="2.25pt">
                        <v:stroke startarrowwidth="narrow" startarrowlength="short" endarrowwidth="narrow" endarrowlength="short"/>
                        <v:textbox inset="2.53958mm,2.53958mm,2.53958mm,2.53958mm">
                          <w:txbxContent>
                            <w:p w14:paraId="3D86D0DC" w14:textId="77777777" w:rsidR="0060313C" w:rsidRPr="00AC375F" w:rsidRDefault="0060313C">
                              <w:pPr>
                                <w:spacing w:after="0" w:line="240" w:lineRule="auto"/>
                                <w:textDirection w:val="btLr"/>
                                <w:rPr>
                                  <w:color w:val="FFFFFF" w:themeColor="background1"/>
                                </w:rPr>
                              </w:pPr>
                            </w:p>
                          </w:txbxContent>
                        </v:textbox>
                      </v:rect>
                      <v:rect id="Rectangle 116" o:spid="_x0000_s1075" style="position:absolute;left:3490;top:15451;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" filled="f" stroked="f">
                        <v:textbox inset=".15833mm,.15833mm,.15833mm,.15833mm">
                          <w:txbxContent>
                            <w:p w14:paraId="4B4489C8" w14:textId="77777777" w:rsidR="0060313C" w:rsidRPr="00AC375F" w:rsidRDefault="0060313C">
                              <w:pPr>
                                <w:spacing w:after="0" w:line="215" w:lineRule="auto"/>
                                <w:jc w:val="center"/>
                                <w:textDirection w:val="btLr"/>
                                <w:rPr>
                                  <w:color w:val="FFFFFF" w:themeColor="background1"/>
                                </w:rPr>
                              </w:pPr>
                              <w:r w:rsidRPr="00AC375F">
                                <w:rPr>
                                  <w:color w:val="FFFFFF" w:themeColor="background1"/>
                                  <w:sz w:val="18"/>
                                </w:rPr>
                                <w:t>Task2</w:t>
                              </w:r>
                            </w:p>
                          </w:txbxContent>
                        </v:textbox>
                      </v:rect>
                      <v:rect id="Rectangle 117" o:spid="_x0000_s1076" style="position:absolute;left:10067;top:5722;width:6851;height:3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" fillcolor="#2e75b5" strokecolor="#8064a2 [3207]" strokeweight="2.25pt">
                        <v:stroke startarrowwidth="narrow" startarrowlength="short" endarrowwidth="narrow" endarrowlength="short"/>
                        <v:textbox inset="2.53958mm,2.53958mm,2.53958mm,2.53958mm">
                          <w:txbxContent>
                            <w:p w14:paraId="406F568C" w14:textId="77777777" w:rsidR="0060313C" w:rsidRPr="00AC375F" w:rsidRDefault="0060313C">
                              <w:pPr>
                                <w:spacing w:after="0" w:line="240" w:lineRule="auto"/>
                                <w:textDirection w:val="btLr"/>
                                <w:rPr>
                                  <w:color w:val="FFFFFF" w:themeColor="background1"/>
                                </w:rPr>
                              </w:pPr>
                            </w:p>
                          </w:txbxContent>
                        </v:textbox>
                      </v:rect>
                      <v:rect id="Rectangle 118" o:spid="_x0000_s1077" style="position:absolute;left:10067;top:5722;width:6851;height:3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" filled="f" stroked="f">
                        <v:textbox inset=".15833mm,.15833mm,.15833mm,.15833mm">
                          <w:txbxContent>
                            <w:p w14:paraId="6EF7B887" w14:textId="77777777" w:rsidR="0060313C" w:rsidRPr="00AC375F" w:rsidRDefault="0060313C">
                              <w:pPr>
                                <w:spacing w:after="0" w:line="215" w:lineRule="auto"/>
                                <w:jc w:val="center"/>
                                <w:textDirection w:val="btLr"/>
                                <w:rPr>
                                  <w:color w:val="FFFFFF" w:themeColor="background1"/>
                                </w:rPr>
                              </w:pPr>
                              <w:r w:rsidRPr="00AC375F">
                                <w:rPr>
                                  <w:b/>
                                  <w:color w:val="FFFFFF" w:themeColor="background1"/>
                                  <w:sz w:val="18"/>
                                </w:rPr>
                                <w:t>Process 2</w:t>
                              </w:r>
                            </w:p>
                          </w:txbxContent>
                        </v:textbox>
                      </v:rect>
                      <v:rect id="Rectangle 119" o:spid="_x0000_s1078" style="position:absolute;left:11780;top:10587;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" fillcolor="#2e75b5" strokecolor="#8064a2 [3207]" strokeweight="2.25pt">
                        <v:stroke startarrowwidth="narrow" startarrowlength="short" endarrowwidth="narrow" endarrowlength="short"/>
                        <v:textbox inset="2.53958mm,2.53958mm,2.53958mm,2.53958mm">
                          <w:txbxContent>
                            <w:p w14:paraId="2B62A1C3" w14:textId="77777777" w:rsidR="0060313C" w:rsidRPr="00AC375F" w:rsidRDefault="0060313C">
                              <w:pPr>
                                <w:spacing w:after="0" w:line="240" w:lineRule="auto"/>
                                <w:textDirection w:val="btLr"/>
                                <w:rPr>
                                  <w:color w:val="FFFFFF" w:themeColor="background1"/>
                                </w:rPr>
                              </w:pPr>
                            </w:p>
                          </w:txbxContent>
                        </v:textbox>
                      </v:rect>
                      <v:rect id="Rectangle 120" o:spid="_x0000_s1079" style="position:absolute;left:11780;top:10587;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" filled="f" stroked="f">
                        <v:textbox inset=".15833mm,.15833mm,.15833mm,.15833mm">
                          <w:txbxContent>
                            <w:p w14:paraId="373545B9" w14:textId="77777777" w:rsidR="0060313C" w:rsidRPr="00AC375F" w:rsidRDefault="0060313C">
                              <w:pPr>
                                <w:spacing w:after="0" w:line="215" w:lineRule="auto"/>
                                <w:jc w:val="center"/>
                                <w:textDirection w:val="btLr"/>
                                <w:rPr>
                                  <w:color w:val="FFFFFF" w:themeColor="background1"/>
                                </w:rPr>
                              </w:pPr>
                              <w:r w:rsidRPr="00AC375F">
                                <w:rPr>
                                  <w:color w:val="FFFFFF" w:themeColor="background1"/>
                                  <w:sz w:val="18"/>
                                </w:rPr>
                                <w:t>Task 1</w:t>
                              </w:r>
                            </w:p>
                          </w:txbxContent>
                        </v:textbox>
                      </v:rect>
                      <v:rect id="Rectangle 121" o:spid="_x0000_s1080" style="position:absolute;left:11780;top:15451;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" fillcolor="#2e75b5" strokecolor="#8064a2 [3207]" strokeweight="2.25pt">
                        <v:stroke startarrowwidth="narrow" startarrowlength="short" endarrowwidth="narrow" endarrowlength="short"/>
                        <v:textbox inset="2.53958mm,2.53958mm,2.53958mm,2.53958mm">
                          <w:txbxContent>
                            <w:p w14:paraId="23688B4F" w14:textId="77777777" w:rsidR="0060313C" w:rsidRPr="00AC375F" w:rsidRDefault="0060313C">
                              <w:pPr>
                                <w:spacing w:after="0" w:line="240" w:lineRule="auto"/>
                                <w:textDirection w:val="btLr"/>
                                <w:rPr>
                                  <w:color w:val="FFFFFF" w:themeColor="background1"/>
                                </w:rPr>
                              </w:pPr>
                            </w:p>
                          </w:txbxContent>
                        </v:textbox>
                      </v:rect>
                      <v:rect id="Rectangle 122" o:spid="_x0000_s1081" style="position:absolute;left:11780;top:15451;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" filled="f" stroked="f">
                        <v:textbox inset=".15833mm,.15833mm,.15833mm,.15833mm">
                          <w:txbxContent>
                            <w:p w14:paraId="496FC689" w14:textId="77777777" w:rsidR="0060313C" w:rsidRPr="00AC375F" w:rsidRDefault="0060313C">
                              <w:pPr>
                                <w:spacing w:after="0" w:line="215" w:lineRule="auto"/>
                                <w:jc w:val="center"/>
                                <w:textDirection w:val="btLr"/>
                                <w:rPr>
                                  <w:color w:val="FFFFFF" w:themeColor="background1"/>
                                </w:rPr>
                              </w:pPr>
                              <w:r w:rsidRPr="00AC375F">
                                <w:rPr>
                                  <w:color w:val="FFFFFF" w:themeColor="background1"/>
                                  <w:sz w:val="18"/>
                                </w:rPr>
                                <w:t>Task2</w:t>
                              </w:r>
                            </w:p>
                          </w:txbxContent>
                        </v:textbox>
                      </v:rect>
                    </v:group>
                  </v:group>
                </v:group>
                <w10:wrap type="square"/>
              </v:group>
            </w:pict>
          </mc:Fallback>
        </mc:AlternateContent>
      </w:r>
    </w:p>
    <w:p w14:paraId="6CDFC79B" w14:textId="77777777" w:rsidR="007F76FF" w:rsidRPr="00C47DFF" w:rsidRDefault="00A825F0" w:rsidP="0026467B">
      <w:pPr>
        <w:pStyle w:val="Heading3"/>
        <w:spacing w:before="120" w:after="120"/>
        <w:jc w:val="both"/>
        <w:rPr>
          <w:rFonts w:asciiTheme="majorHAnsi" w:hAnsiTheme="majorHAnsi" w:cstheme="majorHAnsi"/>
          <w:i/>
          <w:sz w:val="22"/>
          <w:lang w:val="en-GB"/>
        </w:rPr>
      </w:pPr>
      <w:bookmarkStart w:id="38" w:name="_Toc12282045"/>
      <w:r w:rsidRPr="00C47DFF">
        <w:rPr>
          <w:rFonts w:asciiTheme="majorHAnsi" w:hAnsiTheme="majorHAnsi" w:cstheme="majorHAnsi"/>
          <w:i/>
          <w:sz w:val="22"/>
          <w:lang w:val="en-GB"/>
        </w:rPr>
        <w:t>Task Three: Step 1 – AM task description</w:t>
      </w:r>
      <w:bookmarkEnd w:id="38"/>
    </w:p>
    <w:p w14:paraId="5FF98476" w14:textId="21E1E38A" w:rsidR="007F76FF" w:rsidRPr="00CD5B29" w:rsidRDefault="009E4590" w:rsidP="0026467B">
      <w:pPr>
        <w:spacing w:before="120" w:after="120" w:line="276" w:lineRule="auto"/>
        <w:jc w:val="both"/>
        <w:rPr>
          <w:rFonts w:asciiTheme="majorHAnsi" w:hAnsiTheme="majorHAnsi" w:cstheme="majorHAnsi"/>
          <w:b/>
          <w:lang w:val="en-GB"/>
        </w:rPr>
      </w:pPr>
      <w:r w:rsidRPr="00CD5B29">
        <w:rPr>
          <w:rFonts w:asciiTheme="majorHAnsi" w:hAnsiTheme="majorHAnsi" w:cstheme="majorHAnsi"/>
          <w:b/>
          <w:lang w:val="en-GB"/>
        </w:rPr>
        <w:t>D</w:t>
      </w:r>
      <w:r w:rsidR="00A825F0" w:rsidRPr="00CD5B29">
        <w:rPr>
          <w:rFonts w:asciiTheme="majorHAnsi" w:hAnsiTheme="majorHAnsi" w:cstheme="majorHAnsi"/>
          <w:b/>
          <w:lang w:val="en-GB"/>
        </w:rPr>
        <w:t>escription</w:t>
      </w:r>
    </w:p>
    <w:p w14:paraId="025B8627" w14:textId="15295E64" w:rsidR="007F76FF" w:rsidRPr="00CD5B29" w:rsidRDefault="00A825F0" w:rsidP="0026467B">
      <w:pPr>
        <w:spacing w:before="120" w:after="120"/>
        <w:jc w:val="both"/>
        <w:rPr>
          <w:rFonts w:asciiTheme="majorHAnsi" w:hAnsiTheme="majorHAnsi" w:cstheme="majorHAnsi"/>
          <w:lang w:val="en-GB"/>
        </w:rPr>
      </w:pPr>
      <w:r w:rsidRPr="00CD5B29">
        <w:rPr>
          <w:rFonts w:asciiTheme="majorHAnsi" w:hAnsiTheme="majorHAnsi" w:cstheme="majorHAnsi"/>
          <w:lang w:val="en-GB"/>
        </w:rPr>
        <w:t xml:space="preserve">A finalised CAP must include details on all identified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including strategies defined precisely down to processes and further down to tasks (</w:t>
      </w:r>
      <w:r w:rsidR="00186D0E" w:rsidRPr="00CD5B29">
        <w:rPr>
          <w:rFonts w:asciiTheme="majorHAnsi" w:hAnsiTheme="majorHAnsi" w:cstheme="majorHAnsi"/>
          <w:lang w:val="en-GB"/>
        </w:rPr>
        <w:fldChar w:fldCharType="begin"/>
      </w:r>
      <w:r w:rsidR="00186D0E" w:rsidRPr="00CD5B29">
        <w:rPr>
          <w:rFonts w:asciiTheme="majorHAnsi" w:hAnsiTheme="majorHAnsi" w:cstheme="majorHAnsi"/>
          <w:lang w:val="en-GB"/>
        </w:rPr>
        <w:instrText xml:space="preserve"> REF _Ref21192778 \h </w:instrText>
      </w:r>
      <w:r w:rsidR="00186D0E" w:rsidRPr="00CD5B29">
        <w:rPr>
          <w:rFonts w:asciiTheme="majorHAnsi" w:hAnsiTheme="majorHAnsi" w:cstheme="majorHAnsi"/>
          <w:lang w:val="en-GB"/>
        </w:rPr>
      </w:r>
      <w:r w:rsidR="00186D0E" w:rsidRPr="00CD5B29">
        <w:rPr>
          <w:rFonts w:asciiTheme="majorHAnsi" w:hAnsiTheme="majorHAnsi" w:cstheme="majorHAnsi"/>
          <w:lang w:val="en-GB"/>
        </w:rPr>
        <w:fldChar w:fldCharType="separate"/>
      </w:r>
      <w:r w:rsidR="00186D0E" w:rsidRPr="00CD5B29">
        <w:rPr>
          <w:lang w:val="en-GB"/>
        </w:rPr>
        <w:t>Figure 4</w:t>
      </w:r>
      <w:r w:rsidR="00186D0E" w:rsidRPr="00CD5B29">
        <w:rPr>
          <w:rFonts w:asciiTheme="majorHAnsi" w:hAnsiTheme="majorHAnsi" w:cstheme="majorHAnsi"/>
          <w:lang w:val="en-GB"/>
        </w:rPr>
        <w:fldChar w:fldCharType="end"/>
      </w:r>
      <w:r w:rsidRPr="00CD5B29">
        <w:rPr>
          <w:rFonts w:asciiTheme="majorHAnsi" w:hAnsiTheme="majorHAnsi" w:cstheme="majorHAnsi"/>
          <w:lang w:val="en-GB"/>
        </w:rPr>
        <w:t xml:space="preserve">). This step is important to better assess the work effort involved in the implementation process and gain understanding of the tasks ahead. This step describes in further detail how each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 can be implemented in order to meet the identified OTs (if an OT has been identified), thus taking the CAP one step closer to implementation. </w:t>
      </w:r>
    </w:p>
    <w:p w14:paraId="57467427" w14:textId="3E88E44A" w:rsidR="00412C28" w:rsidRPr="00C47DFF" w:rsidRDefault="00412C28" w:rsidP="0026467B">
      <w:pPr>
        <w:pStyle w:val="Heading3"/>
        <w:jc w:val="both"/>
        <w:rPr>
          <w:rFonts w:asciiTheme="majorHAnsi" w:hAnsiTheme="majorHAnsi" w:cstheme="majorHAnsi"/>
          <w:i/>
          <w:sz w:val="22"/>
          <w:lang w:val="en-GB"/>
        </w:rPr>
      </w:pPr>
      <w:bookmarkStart w:id="39" w:name="_Toc2334168"/>
      <w:bookmarkStart w:id="40" w:name="_Toc12282046"/>
      <w:r w:rsidRPr="00C47DFF">
        <w:rPr>
          <w:rFonts w:asciiTheme="majorHAnsi" w:hAnsiTheme="majorHAnsi" w:cstheme="majorHAnsi"/>
          <w:i/>
          <w:sz w:val="22"/>
          <w:lang w:val="en-GB"/>
        </w:rPr>
        <w:lastRenderedPageBreak/>
        <w:t>Task Three: Step 2 – Procedure allocations</w:t>
      </w:r>
      <w:bookmarkEnd w:id="39"/>
      <w:bookmarkEnd w:id="40"/>
    </w:p>
    <w:p w14:paraId="44E2D003" w14:textId="7877F5E8" w:rsidR="00412C28" w:rsidRPr="00CD5B29" w:rsidRDefault="00412C28" w:rsidP="0026467B">
      <w:pPr>
        <w:spacing w:after="0" w:line="276" w:lineRule="auto"/>
        <w:jc w:val="both"/>
        <w:rPr>
          <w:rFonts w:asciiTheme="majorHAnsi" w:hAnsiTheme="majorHAnsi" w:cstheme="majorHAnsi"/>
          <w:lang w:val="en-GB"/>
        </w:rPr>
      </w:pPr>
      <w:r w:rsidRPr="00CD5B29">
        <w:rPr>
          <w:rFonts w:asciiTheme="majorHAnsi" w:hAnsiTheme="majorHAnsi" w:cstheme="majorHAnsi"/>
          <w:lang w:val="en-GB"/>
        </w:rPr>
        <w:t xml:space="preserve">When implementing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it is important that all responsible persons/agencies/bodies are aware</w:t>
      </w:r>
      <w:r w:rsidR="00212213" w:rsidRPr="00CD5B29">
        <w:rPr>
          <w:rFonts w:asciiTheme="majorHAnsi" w:hAnsiTheme="majorHAnsi" w:cstheme="majorHAnsi"/>
          <w:lang w:val="en-GB"/>
        </w:rPr>
        <w:t xml:space="preserve"> of</w:t>
      </w:r>
      <w:r w:rsidRPr="00CD5B29">
        <w:rPr>
          <w:rFonts w:asciiTheme="majorHAnsi" w:hAnsiTheme="majorHAnsi" w:cstheme="majorHAnsi"/>
          <w:lang w:val="en-GB"/>
        </w:rPr>
        <w:t xml:space="preserve"> and understand who will carry out or perform which procedure. To implement adaptation measures productively and increase the likelihood of reaching identified OTs, efficient management and allocation of procedures is essential. The allocation will </w:t>
      </w:r>
      <w:r w:rsidR="00212213" w:rsidRPr="00CD5B29">
        <w:rPr>
          <w:rFonts w:asciiTheme="majorHAnsi" w:hAnsiTheme="majorHAnsi" w:cstheme="majorHAnsi"/>
          <w:lang w:val="en-GB"/>
        </w:rPr>
        <w:t>v</w:t>
      </w:r>
      <w:r w:rsidRPr="00CD5B29">
        <w:rPr>
          <w:rFonts w:asciiTheme="majorHAnsi" w:hAnsiTheme="majorHAnsi" w:cstheme="majorHAnsi"/>
          <w:lang w:val="en-GB"/>
        </w:rPr>
        <w:t>ary between adaptation measures and can fall to one or various involved parties. The adaptation measures are divided into three categories based on the level of action needed (industry level, policy level or research level), to allow each adaptation measure to be set up in the desired format and prepare implementation. In the case of each category, there is always the one responsible party to which the category refers to, i.e. the industry in question for industry level, governmental agencies/policy makers for policy level and academic institutions/persons for research level. Furthermore, there can be more parties involved in the implementation and responsible for certain procedures for each category.</w:t>
      </w:r>
    </w:p>
    <w:p w14:paraId="4C52E6BE" w14:textId="77777777" w:rsidR="00412C28" w:rsidRPr="00CD5B29" w:rsidRDefault="00412C28" w:rsidP="0026467B">
      <w:pPr>
        <w:spacing w:after="0" w:line="276" w:lineRule="auto"/>
        <w:jc w:val="both"/>
        <w:rPr>
          <w:rFonts w:asciiTheme="majorHAnsi" w:hAnsiTheme="majorHAnsi" w:cstheme="majorHAnsi"/>
          <w:b/>
          <w:lang w:val="en-GB"/>
        </w:rPr>
      </w:pPr>
      <w:r w:rsidRPr="00CD5B29">
        <w:rPr>
          <w:rFonts w:asciiTheme="majorHAnsi" w:hAnsiTheme="majorHAnsi" w:cstheme="majorHAnsi"/>
          <w:b/>
          <w:lang w:val="en-GB"/>
        </w:rPr>
        <w:t>Example:</w:t>
      </w:r>
    </w:p>
    <w:p w14:paraId="5999E96B" w14:textId="6C8DA82F" w:rsidR="00412C28" w:rsidRPr="00CD5B29" w:rsidRDefault="00412C28" w:rsidP="0026467B">
      <w:pPr>
        <w:spacing w:after="0" w:line="276" w:lineRule="auto"/>
        <w:jc w:val="both"/>
        <w:rPr>
          <w:rFonts w:asciiTheme="majorHAnsi" w:hAnsiTheme="majorHAnsi" w:cstheme="majorHAnsi"/>
          <w:i/>
          <w:lang w:val="en-GB"/>
        </w:rPr>
      </w:pPr>
      <w:r w:rsidRPr="00CD5B29">
        <w:rPr>
          <w:rFonts w:asciiTheme="majorHAnsi" w:hAnsiTheme="majorHAnsi" w:cstheme="majorHAnsi"/>
          <w:i/>
          <w:lang w:val="en-GB"/>
        </w:rPr>
        <w:t>In a marine aquaculture</w:t>
      </w:r>
      <w:r w:rsidR="00BA0295" w:rsidRPr="00CD5B29">
        <w:rPr>
          <w:rFonts w:asciiTheme="majorHAnsi" w:hAnsiTheme="majorHAnsi" w:cstheme="majorHAnsi"/>
          <w:i/>
          <w:lang w:val="en-GB"/>
        </w:rPr>
        <w:t xml:space="preserve"> production</w:t>
      </w:r>
      <w:r w:rsidRPr="00CD5B29">
        <w:rPr>
          <w:rFonts w:asciiTheme="majorHAnsi" w:hAnsiTheme="majorHAnsi" w:cstheme="majorHAnsi"/>
          <w:i/>
          <w:lang w:val="en-GB"/>
        </w:rPr>
        <w:t xml:space="preserve"> system, an </w:t>
      </w:r>
      <w:r w:rsidR="005851B2" w:rsidRPr="00CD5B29">
        <w:rPr>
          <w:rFonts w:asciiTheme="majorHAnsi" w:hAnsiTheme="majorHAnsi" w:cstheme="majorHAnsi"/>
          <w:i/>
          <w:lang w:val="en-GB"/>
        </w:rPr>
        <w:t>adaptation measure</w:t>
      </w:r>
      <w:r w:rsidRPr="00CD5B29">
        <w:rPr>
          <w:rFonts w:asciiTheme="majorHAnsi" w:hAnsiTheme="majorHAnsi" w:cstheme="majorHAnsi"/>
          <w:i/>
          <w:lang w:val="en-GB"/>
        </w:rPr>
        <w:t xml:space="preserve"> for the industry level might be for a fish farmer to move the pens to a new location where circulation is better to clear out waste from the facility. The fish farmer would </w:t>
      </w:r>
      <w:r w:rsidR="00212213" w:rsidRPr="00CD5B29">
        <w:rPr>
          <w:rFonts w:asciiTheme="majorHAnsi" w:hAnsiTheme="majorHAnsi" w:cstheme="majorHAnsi"/>
          <w:i/>
          <w:lang w:val="en-GB"/>
        </w:rPr>
        <w:t>be</w:t>
      </w:r>
      <w:r w:rsidRPr="00CD5B29">
        <w:rPr>
          <w:rFonts w:asciiTheme="majorHAnsi" w:hAnsiTheme="majorHAnsi" w:cstheme="majorHAnsi"/>
          <w:i/>
          <w:lang w:val="en-GB"/>
        </w:rPr>
        <w:t xml:space="preserve"> responsible for the procedure of moving the pen. However, the farmer would need permits to move the pens to the new location. A governmental agency would then become the responsible party to provide the permit. Furthermore, there might be some uncertainty regarding whether the new location is a viable choice for fish farming pens due to lack of knowledge of the ecosystem in place. The government might allocate the procedure of researching the current situation and evaluating if the location can sustain fish farming to an academic institution</w:t>
      </w:r>
      <w:r w:rsidR="00212213" w:rsidRPr="00CD5B29">
        <w:rPr>
          <w:rFonts w:asciiTheme="majorHAnsi" w:hAnsiTheme="majorHAnsi" w:cstheme="majorHAnsi"/>
          <w:i/>
          <w:lang w:val="en-GB"/>
        </w:rPr>
        <w:t>, or a consultant</w:t>
      </w:r>
      <w:r w:rsidRPr="00CD5B29">
        <w:rPr>
          <w:rFonts w:asciiTheme="majorHAnsi" w:hAnsiTheme="majorHAnsi" w:cstheme="majorHAnsi"/>
          <w:i/>
          <w:lang w:val="en-GB"/>
        </w:rPr>
        <w:t xml:space="preserve">. </w:t>
      </w:r>
    </w:p>
    <w:p w14:paraId="009C86D1" w14:textId="77777777" w:rsidR="00412C28" w:rsidRPr="00C47DFF" w:rsidRDefault="00412C28" w:rsidP="0026467B">
      <w:pPr>
        <w:pStyle w:val="Heading3"/>
        <w:jc w:val="both"/>
        <w:rPr>
          <w:rFonts w:asciiTheme="majorHAnsi" w:hAnsiTheme="majorHAnsi" w:cstheme="majorHAnsi"/>
          <w:i/>
          <w:sz w:val="22"/>
          <w:lang w:val="en-GB"/>
        </w:rPr>
      </w:pPr>
      <w:bookmarkStart w:id="41" w:name="_Toc2334169"/>
      <w:bookmarkStart w:id="42" w:name="_Toc12282047"/>
      <w:r w:rsidRPr="00C47DFF">
        <w:rPr>
          <w:rFonts w:asciiTheme="majorHAnsi" w:hAnsiTheme="majorHAnsi" w:cstheme="majorHAnsi"/>
          <w:i/>
          <w:sz w:val="22"/>
          <w:lang w:val="en-GB"/>
        </w:rPr>
        <w:t>Task Three: Step 3 – Resources</w:t>
      </w:r>
      <w:bookmarkEnd w:id="41"/>
      <w:bookmarkEnd w:id="42"/>
    </w:p>
    <w:p w14:paraId="0FECA458" w14:textId="7041ED6D" w:rsidR="00412C28" w:rsidRPr="00CD5B29" w:rsidRDefault="00412C28" w:rsidP="0026467B">
      <w:pPr>
        <w:spacing w:after="0" w:line="276" w:lineRule="auto"/>
        <w:jc w:val="both"/>
        <w:rPr>
          <w:rFonts w:asciiTheme="majorHAnsi" w:hAnsiTheme="majorHAnsi" w:cstheme="majorHAnsi"/>
          <w:lang w:val="en-GB"/>
        </w:rPr>
      </w:pPr>
      <w:r w:rsidRPr="00CD5B29">
        <w:rPr>
          <w:rFonts w:asciiTheme="majorHAnsi" w:hAnsiTheme="majorHAnsi" w:cstheme="majorHAnsi"/>
          <w:lang w:val="en-GB"/>
        </w:rPr>
        <w:t xml:space="preserve">Estimating the resources necessary for implementing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is another essential step for optimizing the implementation. The resources can be numerous and vary between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 xml:space="preserve">s. Some important and common ones are labour, time spent on preparation and implementation by involved parties, </w:t>
      </w:r>
      <w:r w:rsidR="001D3E58" w:rsidRPr="00CD5B29">
        <w:rPr>
          <w:rFonts w:asciiTheme="majorHAnsi" w:hAnsiTheme="majorHAnsi" w:cstheme="majorHAnsi"/>
          <w:lang w:val="en-GB"/>
        </w:rPr>
        <w:t>infrastructure</w:t>
      </w:r>
      <w:r w:rsidRPr="00CD5B29">
        <w:rPr>
          <w:rFonts w:asciiTheme="majorHAnsi" w:hAnsiTheme="majorHAnsi" w:cstheme="majorHAnsi"/>
          <w:lang w:val="en-GB"/>
        </w:rPr>
        <w:t xml:space="preserve"> needed to carry out the </w:t>
      </w:r>
      <w:r w:rsidR="005851B2" w:rsidRPr="00CD5B29">
        <w:rPr>
          <w:rFonts w:asciiTheme="majorHAnsi" w:hAnsiTheme="majorHAnsi" w:cstheme="majorHAnsi"/>
          <w:lang w:val="en-GB"/>
        </w:rPr>
        <w:t>adaptation measure</w:t>
      </w:r>
      <w:r w:rsidRPr="00CD5B29">
        <w:rPr>
          <w:rFonts w:asciiTheme="majorHAnsi" w:hAnsiTheme="majorHAnsi" w:cstheme="majorHAnsi"/>
          <w:lang w:val="en-GB"/>
        </w:rPr>
        <w:t>s, capital for implementation, technology</w:t>
      </w:r>
      <w:r w:rsidR="001D3E58" w:rsidRPr="00CD5B29">
        <w:rPr>
          <w:rFonts w:asciiTheme="majorHAnsi" w:hAnsiTheme="majorHAnsi" w:cstheme="majorHAnsi"/>
          <w:lang w:val="en-GB"/>
        </w:rPr>
        <w:t>,</w:t>
      </w:r>
      <w:r w:rsidRPr="00CD5B29">
        <w:rPr>
          <w:rFonts w:asciiTheme="majorHAnsi" w:hAnsiTheme="majorHAnsi" w:cstheme="majorHAnsi"/>
          <w:lang w:val="en-GB"/>
        </w:rPr>
        <w:t xml:space="preserve"> etc.</w:t>
      </w:r>
    </w:p>
    <w:p w14:paraId="04698217" w14:textId="77777777" w:rsidR="00412C28" w:rsidRPr="00CD5B29" w:rsidRDefault="00412C28" w:rsidP="0026467B">
      <w:pPr>
        <w:spacing w:after="0" w:line="276" w:lineRule="auto"/>
        <w:jc w:val="both"/>
        <w:rPr>
          <w:rFonts w:asciiTheme="majorHAnsi" w:hAnsiTheme="majorHAnsi" w:cstheme="majorHAnsi"/>
          <w:lang w:val="en-GB"/>
        </w:rPr>
      </w:pPr>
      <w:r w:rsidRPr="00CD5B29">
        <w:rPr>
          <w:rFonts w:asciiTheme="majorHAnsi" w:hAnsiTheme="majorHAnsi" w:cstheme="majorHAnsi"/>
          <w:b/>
          <w:lang w:val="en-GB"/>
        </w:rPr>
        <w:t>Example:</w:t>
      </w:r>
    </w:p>
    <w:p w14:paraId="2EA87801" w14:textId="03798CC4" w:rsidR="00412C28" w:rsidRPr="00CD5B29" w:rsidRDefault="00412C28" w:rsidP="0026467B">
      <w:pPr>
        <w:spacing w:after="0" w:line="276" w:lineRule="auto"/>
        <w:jc w:val="both"/>
        <w:rPr>
          <w:rFonts w:asciiTheme="majorHAnsi" w:hAnsiTheme="majorHAnsi" w:cstheme="majorHAnsi"/>
          <w:i/>
          <w:lang w:val="en-GB"/>
        </w:rPr>
      </w:pPr>
      <w:r w:rsidRPr="00CD5B29">
        <w:rPr>
          <w:rFonts w:asciiTheme="majorHAnsi" w:hAnsiTheme="majorHAnsi" w:cstheme="majorHAnsi"/>
          <w:i/>
          <w:lang w:val="en-GB"/>
        </w:rPr>
        <w:t xml:space="preserve">Using the same example as in step 2, various resources are needed to implement the </w:t>
      </w:r>
      <w:r w:rsidR="005851B2" w:rsidRPr="00CD5B29">
        <w:rPr>
          <w:rFonts w:asciiTheme="majorHAnsi" w:hAnsiTheme="majorHAnsi" w:cstheme="majorHAnsi"/>
          <w:i/>
          <w:lang w:val="en-GB"/>
        </w:rPr>
        <w:t>adaptation measure</w:t>
      </w:r>
      <w:r w:rsidRPr="00CD5B29">
        <w:rPr>
          <w:rFonts w:asciiTheme="majorHAnsi" w:hAnsiTheme="majorHAnsi" w:cstheme="majorHAnsi"/>
          <w:i/>
          <w:lang w:val="en-GB"/>
        </w:rPr>
        <w:t xml:space="preserve"> of moving the pens. The time needed for this measure would be the time the fish farmer needs to apply for the permit and then move the pens, the time the governmental agency needs to provide the permit and the time the academic institution needs to research the new location and give their evaluation. Furthermore, the fish farmer would need labour, appropriate machinery and vessels to transport the pens. Finally, he might need to make some adjustments to his current pens or operations which would require capital and perhaps additional technology.</w:t>
      </w:r>
    </w:p>
    <w:p w14:paraId="10109BE1" w14:textId="77777777" w:rsidR="00412C28" w:rsidRPr="00C47DFF" w:rsidRDefault="00412C28" w:rsidP="0026467B">
      <w:pPr>
        <w:pStyle w:val="Heading3"/>
        <w:jc w:val="both"/>
        <w:rPr>
          <w:rFonts w:asciiTheme="majorHAnsi" w:hAnsiTheme="majorHAnsi" w:cstheme="majorHAnsi"/>
          <w:i/>
          <w:sz w:val="22"/>
          <w:lang w:val="en-GB"/>
        </w:rPr>
      </w:pPr>
      <w:bookmarkStart w:id="43" w:name="_Toc2334170"/>
      <w:bookmarkStart w:id="44" w:name="_Toc12282048"/>
      <w:r w:rsidRPr="00C47DFF">
        <w:rPr>
          <w:rFonts w:asciiTheme="majorHAnsi" w:hAnsiTheme="majorHAnsi" w:cstheme="majorHAnsi"/>
          <w:i/>
          <w:sz w:val="22"/>
          <w:lang w:val="en-GB"/>
        </w:rPr>
        <w:t>Task Three: Step 4 – Cost estimation</w:t>
      </w:r>
      <w:bookmarkEnd w:id="43"/>
      <w:bookmarkEnd w:id="44"/>
    </w:p>
    <w:p w14:paraId="6838AE39" w14:textId="1BF2AE4C" w:rsidR="00412C28" w:rsidRPr="00CD5B29" w:rsidRDefault="00412C28" w:rsidP="0026467B">
      <w:pPr>
        <w:spacing w:after="0" w:line="276" w:lineRule="auto"/>
        <w:jc w:val="both"/>
        <w:rPr>
          <w:rFonts w:asciiTheme="majorHAnsi" w:hAnsiTheme="majorHAnsi" w:cstheme="majorHAnsi"/>
          <w:lang w:val="en-GB"/>
        </w:rPr>
      </w:pPr>
      <w:r w:rsidRPr="00CD5B29">
        <w:rPr>
          <w:rFonts w:asciiTheme="majorHAnsi" w:hAnsiTheme="majorHAnsi" w:cstheme="majorHAnsi"/>
          <w:lang w:val="en-GB"/>
        </w:rPr>
        <w:t>With each implemented procedure in a given adaptation measure, there is a certain cost involved. This can be either in the form of fixed cost for equipment/work or variable costs for the responsible parties. It is vital for each party involved in the procedures to know beforehand what the expected cost of the implementation is, as it can easily become a deci</w:t>
      </w:r>
      <w:r w:rsidR="001D3E58" w:rsidRPr="00CD5B29">
        <w:rPr>
          <w:rFonts w:asciiTheme="majorHAnsi" w:hAnsiTheme="majorHAnsi" w:cstheme="majorHAnsi"/>
          <w:lang w:val="en-GB"/>
        </w:rPr>
        <w:t>sive</w:t>
      </w:r>
      <w:r w:rsidRPr="00CD5B29">
        <w:rPr>
          <w:rFonts w:asciiTheme="majorHAnsi" w:hAnsiTheme="majorHAnsi" w:cstheme="majorHAnsi"/>
          <w:lang w:val="en-GB"/>
        </w:rPr>
        <w:t xml:space="preserve"> factor between two viable options of how to implement an adaptation measure. This cost estimation should therefore include every aspect of the operation and be made in accordance with all parties involved in each procedure. Should this be carried out accordingly, the chances of unexpected expenses are minimized.</w:t>
      </w:r>
    </w:p>
    <w:p w14:paraId="6180B658" w14:textId="77777777" w:rsidR="00412C28" w:rsidRPr="00CD5B29" w:rsidRDefault="00412C28" w:rsidP="0026467B">
      <w:pPr>
        <w:spacing w:after="0" w:line="276" w:lineRule="auto"/>
        <w:jc w:val="both"/>
        <w:rPr>
          <w:rFonts w:asciiTheme="majorHAnsi" w:hAnsiTheme="majorHAnsi" w:cstheme="majorHAnsi"/>
          <w:b/>
          <w:lang w:val="en-GB"/>
        </w:rPr>
      </w:pPr>
      <w:r w:rsidRPr="00CD5B29">
        <w:rPr>
          <w:rFonts w:asciiTheme="majorHAnsi" w:hAnsiTheme="majorHAnsi" w:cstheme="majorHAnsi"/>
          <w:b/>
          <w:lang w:val="en-GB"/>
        </w:rPr>
        <w:t>Example</w:t>
      </w:r>
    </w:p>
    <w:p w14:paraId="498F04EF" w14:textId="6CAA3503" w:rsidR="007526AF" w:rsidRPr="00CD5B29" w:rsidRDefault="00412C28" w:rsidP="0026467B">
      <w:pPr>
        <w:spacing w:after="0" w:line="276" w:lineRule="auto"/>
        <w:jc w:val="both"/>
        <w:rPr>
          <w:rFonts w:asciiTheme="majorHAnsi" w:hAnsiTheme="majorHAnsi" w:cstheme="majorHAnsi"/>
          <w:i/>
          <w:lang w:val="en-GB"/>
        </w:rPr>
      </w:pPr>
      <w:r w:rsidRPr="00CD5B29">
        <w:rPr>
          <w:rFonts w:asciiTheme="majorHAnsi" w:hAnsiTheme="majorHAnsi" w:cstheme="majorHAnsi"/>
          <w:i/>
          <w:lang w:val="en-GB"/>
        </w:rPr>
        <w:lastRenderedPageBreak/>
        <w:t>Carrying on with the examples given in the previous sections, the cost estimation of moving the pens would be carried out. The time spent discussing and passing new legislations in the senate/government would be estimated financially along with how much equipment would be needed to move the pens. This could be done by hiring private contractors on special vessels. New locations for the pens and the surrounding research also needs an evaluation, including on-site investigations as well as time allocated by specialists to arrive at a decision.</w:t>
      </w:r>
    </w:p>
    <w:p w14:paraId="3066B63C" w14:textId="0D3F03A1" w:rsidR="00412C28" w:rsidRPr="00C47DFF" w:rsidRDefault="00412C28" w:rsidP="0026467B">
      <w:pPr>
        <w:pStyle w:val="Heading3"/>
        <w:jc w:val="both"/>
        <w:rPr>
          <w:rFonts w:asciiTheme="majorHAnsi" w:hAnsiTheme="majorHAnsi" w:cstheme="majorHAnsi"/>
          <w:i/>
          <w:sz w:val="22"/>
          <w:lang w:val="en-GB"/>
        </w:rPr>
      </w:pPr>
      <w:bookmarkStart w:id="45" w:name="_Toc2334171"/>
      <w:bookmarkStart w:id="46" w:name="_Toc12282049"/>
      <w:r w:rsidRPr="00C47DFF">
        <w:rPr>
          <w:rFonts w:asciiTheme="majorHAnsi" w:hAnsiTheme="majorHAnsi" w:cstheme="majorHAnsi"/>
          <w:i/>
          <w:sz w:val="22"/>
          <w:lang w:val="en-GB"/>
        </w:rPr>
        <w:t>Task Three: Step 5 – Time Frame</w:t>
      </w:r>
      <w:bookmarkEnd w:id="45"/>
      <w:bookmarkEnd w:id="46"/>
    </w:p>
    <w:p w14:paraId="6F69DB8F" w14:textId="77777777" w:rsidR="00412C28" w:rsidRPr="00CD5B29" w:rsidRDefault="00412C28" w:rsidP="0026467B">
      <w:pPr>
        <w:spacing w:after="0" w:line="276" w:lineRule="auto"/>
        <w:jc w:val="both"/>
        <w:rPr>
          <w:rFonts w:asciiTheme="majorHAnsi" w:hAnsiTheme="majorHAnsi" w:cstheme="majorHAnsi"/>
          <w:b/>
          <w:lang w:val="en-GB"/>
        </w:rPr>
      </w:pPr>
      <w:r w:rsidRPr="00CD5B29">
        <w:rPr>
          <w:rFonts w:asciiTheme="majorHAnsi" w:hAnsiTheme="majorHAnsi" w:cstheme="majorHAnsi"/>
          <w:b/>
          <w:lang w:val="en-GB"/>
        </w:rPr>
        <w:t>Task description</w:t>
      </w:r>
    </w:p>
    <w:p w14:paraId="4B18ECE4" w14:textId="766EA2CB" w:rsidR="00412C28" w:rsidRPr="00CD5B29" w:rsidRDefault="00412C28" w:rsidP="0026467B">
      <w:pPr>
        <w:spacing w:after="0" w:line="276" w:lineRule="auto"/>
        <w:jc w:val="both"/>
        <w:rPr>
          <w:rFonts w:asciiTheme="majorHAnsi" w:hAnsiTheme="majorHAnsi" w:cstheme="majorHAnsi"/>
          <w:lang w:val="en-GB"/>
        </w:rPr>
      </w:pPr>
      <w:r w:rsidRPr="00CD5B29">
        <w:rPr>
          <w:rFonts w:asciiTheme="majorHAnsi" w:hAnsiTheme="majorHAnsi" w:cstheme="majorHAnsi"/>
          <w:lang w:val="en-GB"/>
        </w:rPr>
        <w:t xml:space="preserve">The time frame of the procedures needs to be closely worked </w:t>
      </w:r>
      <w:r w:rsidR="001D3E58" w:rsidRPr="00CD5B29">
        <w:rPr>
          <w:rFonts w:asciiTheme="majorHAnsi" w:hAnsiTheme="majorHAnsi" w:cstheme="majorHAnsi"/>
          <w:lang w:val="en-GB"/>
        </w:rPr>
        <w:t xml:space="preserve">out </w:t>
      </w:r>
      <w:r w:rsidRPr="00CD5B29">
        <w:rPr>
          <w:rFonts w:asciiTheme="majorHAnsi" w:hAnsiTheme="majorHAnsi" w:cstheme="majorHAnsi"/>
          <w:lang w:val="en-GB"/>
        </w:rPr>
        <w:t xml:space="preserve">in accordance with budget as these two aspects go hand in hand. This is case-specific and should therefore be carried out by the responsible parties in each case. This includes a broad long-term planning of the project as well as the planning of individual events in the processes down to each procedure. Relative timings should be considered where applicable, as area/processing closures </w:t>
      </w:r>
      <w:r w:rsidR="001D3E58" w:rsidRPr="00CD5B29">
        <w:rPr>
          <w:rFonts w:asciiTheme="majorHAnsi" w:hAnsiTheme="majorHAnsi" w:cstheme="majorHAnsi"/>
          <w:lang w:val="en-GB"/>
        </w:rPr>
        <w:t xml:space="preserve">in some instances </w:t>
      </w:r>
      <w:r w:rsidRPr="00CD5B29">
        <w:rPr>
          <w:rFonts w:asciiTheme="majorHAnsi" w:hAnsiTheme="majorHAnsi" w:cstheme="majorHAnsi"/>
          <w:lang w:val="en-GB"/>
        </w:rPr>
        <w:t>are not always possible due to manufacturing constraints. Some safety margin should also be considered to cover unexpected delays in the process while implementing the adaptation measures.</w:t>
      </w:r>
    </w:p>
    <w:p w14:paraId="1644CF0E" w14:textId="77777777" w:rsidR="00412C28" w:rsidRPr="00CD5B29" w:rsidRDefault="00412C28" w:rsidP="0026467B">
      <w:pPr>
        <w:spacing w:after="0" w:line="276" w:lineRule="auto"/>
        <w:jc w:val="both"/>
        <w:rPr>
          <w:rFonts w:asciiTheme="majorHAnsi" w:hAnsiTheme="majorHAnsi" w:cstheme="majorHAnsi"/>
          <w:b/>
          <w:lang w:val="en-GB"/>
        </w:rPr>
      </w:pPr>
      <w:r w:rsidRPr="00CD5B29">
        <w:rPr>
          <w:rFonts w:asciiTheme="majorHAnsi" w:hAnsiTheme="majorHAnsi" w:cstheme="majorHAnsi"/>
          <w:b/>
          <w:lang w:val="en-GB"/>
        </w:rPr>
        <w:t>Example</w:t>
      </w:r>
    </w:p>
    <w:p w14:paraId="68C818F6" w14:textId="45C4F647" w:rsidR="00412C28" w:rsidRPr="00CD5B29" w:rsidRDefault="00412C28" w:rsidP="0026467B">
      <w:pPr>
        <w:spacing w:after="0" w:line="276" w:lineRule="auto"/>
        <w:jc w:val="both"/>
        <w:rPr>
          <w:rFonts w:asciiTheme="majorHAnsi" w:hAnsiTheme="majorHAnsi" w:cstheme="majorHAnsi"/>
          <w:i/>
          <w:lang w:val="en-GB"/>
        </w:rPr>
      </w:pPr>
      <w:r w:rsidRPr="00CD5B29">
        <w:rPr>
          <w:rFonts w:asciiTheme="majorHAnsi" w:hAnsiTheme="majorHAnsi" w:cstheme="majorHAnsi"/>
          <w:i/>
          <w:lang w:val="en-GB"/>
        </w:rPr>
        <w:t xml:space="preserve">In the previous example, the time needed for governance to go over the permits for moving pens might be 4 weeks. If the permit is necessary for further action, the next action cannot be started until the end of this four-week period. Should the permit be given, another two weeks might be needed for hiring and setup of equipment to move the pens. Weather conditions should be considered and might affect the timing of when the process can be started. Final installations and finishing of work might then take 1-2 weeks, depending on the extensiveness of the procedures. Therefore, the overall time needed for this adaptation measure would in this instance be 7-8 weeks in total. </w:t>
      </w:r>
    </w:p>
    <w:p w14:paraId="3028E5AD" w14:textId="16EFCE67" w:rsidR="00B56D42" w:rsidRPr="00CD5B29" w:rsidRDefault="00B56D42" w:rsidP="0026467B">
      <w:pPr>
        <w:spacing w:after="0" w:line="276" w:lineRule="auto"/>
        <w:jc w:val="both"/>
        <w:rPr>
          <w:rFonts w:asciiTheme="majorHAnsi" w:hAnsiTheme="majorHAnsi" w:cstheme="majorHAnsi"/>
          <w:i/>
          <w:lang w:val="en-GB"/>
        </w:rPr>
      </w:pPr>
    </w:p>
    <w:p w14:paraId="51C55B2D" w14:textId="77777777" w:rsidR="00DD7C3E" w:rsidRPr="00CD5B29" w:rsidRDefault="00DD7C3E">
      <w:pPr>
        <w:rPr>
          <w:rFonts w:asciiTheme="majorHAnsi" w:hAnsiTheme="majorHAnsi" w:cstheme="majorHAnsi"/>
          <w:i/>
          <w:lang w:val="en-GB"/>
        </w:rPr>
      </w:pPr>
      <w:r w:rsidRPr="00CD5B29">
        <w:rPr>
          <w:rFonts w:asciiTheme="majorHAnsi" w:hAnsiTheme="majorHAnsi" w:cstheme="majorHAnsi"/>
          <w:i/>
          <w:lang w:val="en-GB"/>
        </w:rPr>
        <w:br w:type="page"/>
      </w:r>
    </w:p>
    <w:p w14:paraId="089CDF11" w14:textId="77777777" w:rsidR="00DD7C3E" w:rsidRPr="00C47DFF" w:rsidRDefault="00DD7C3E" w:rsidP="00AF42D9">
      <w:pPr>
        <w:pStyle w:val="Heading1"/>
        <w:numPr>
          <w:ilvl w:val="0"/>
          <w:numId w:val="18"/>
        </w:numPr>
        <w:spacing w:before="120" w:after="120"/>
        <w:ind w:left="420" w:hanging="420"/>
        <w:rPr>
          <w:rFonts w:asciiTheme="majorHAnsi" w:hAnsiTheme="majorHAnsi" w:cstheme="majorHAnsi"/>
          <w:lang w:val="en-GB"/>
        </w:rPr>
      </w:pPr>
      <w:r w:rsidRPr="00C47DFF">
        <w:rPr>
          <w:rFonts w:asciiTheme="majorHAnsi" w:hAnsiTheme="majorHAnsi" w:cstheme="majorHAnsi"/>
          <w:lang w:val="en-GB"/>
        </w:rPr>
        <w:lastRenderedPageBreak/>
        <w:t>Evaluation of CAPs</w:t>
      </w:r>
    </w:p>
    <w:p w14:paraId="1CD7C793" w14:textId="77777777" w:rsidR="00DD7C3E" w:rsidRPr="00CD5B29" w:rsidRDefault="00DD7C3E" w:rsidP="00DD7C3E">
      <w:pPr>
        <w:rPr>
          <w:rFonts w:asciiTheme="minorHAnsi" w:hAnsiTheme="minorHAnsi" w:cstheme="minorHAnsi"/>
          <w:sz w:val="24"/>
          <w:szCs w:val="24"/>
          <w:lang w:val="en-GB"/>
        </w:rPr>
      </w:pPr>
      <w:r w:rsidRPr="00CD5B29">
        <w:rPr>
          <w:rFonts w:asciiTheme="minorHAnsi" w:hAnsiTheme="minorHAnsi" w:cstheme="minorHAnsi"/>
          <w:sz w:val="24"/>
          <w:szCs w:val="24"/>
          <w:lang w:val="en-GB"/>
        </w:rPr>
        <w:t xml:space="preserve">The expected impacts of CAPs can either be assessed </w:t>
      </w:r>
      <w:r w:rsidRPr="00CD5B29">
        <w:rPr>
          <w:rFonts w:asciiTheme="minorHAnsi" w:hAnsiTheme="minorHAnsi" w:cstheme="minorHAnsi"/>
          <w:i/>
          <w:sz w:val="24"/>
          <w:szCs w:val="24"/>
          <w:lang w:val="en-GB"/>
        </w:rPr>
        <w:t>ex ante</w:t>
      </w:r>
      <w:r w:rsidRPr="00CD5B29">
        <w:rPr>
          <w:rFonts w:asciiTheme="minorHAnsi" w:hAnsiTheme="minorHAnsi" w:cstheme="minorHAnsi"/>
          <w:sz w:val="24"/>
          <w:szCs w:val="24"/>
          <w:lang w:val="en-GB"/>
        </w:rPr>
        <w:t xml:space="preserve"> or </w:t>
      </w:r>
      <w:r w:rsidRPr="00CD5B29">
        <w:rPr>
          <w:rFonts w:asciiTheme="minorHAnsi" w:hAnsiTheme="minorHAnsi" w:cstheme="minorHAnsi"/>
          <w:i/>
          <w:sz w:val="24"/>
          <w:szCs w:val="24"/>
          <w:lang w:val="en-GB"/>
        </w:rPr>
        <w:t>ex post</w:t>
      </w:r>
      <w:r w:rsidRPr="00CD5B29">
        <w:rPr>
          <w:rFonts w:asciiTheme="minorHAnsi" w:hAnsiTheme="minorHAnsi" w:cstheme="minorHAnsi"/>
          <w:sz w:val="24"/>
          <w:szCs w:val="24"/>
          <w:lang w:val="en-GB"/>
        </w:rPr>
        <w:t xml:space="preserve">. In the former case, the effects of the CAPs can be assessed using quantitative or qualitative methods, while in the latter case the measures are only assessed after they have been implemented and sufficient time has elapsed to allow for a comprehensive assessment. As CAPs are usually intended to deal with expected impacts, it generally makes more sense to employ </w:t>
      </w:r>
      <w:r w:rsidRPr="00CD5B29">
        <w:rPr>
          <w:rFonts w:asciiTheme="minorHAnsi" w:hAnsiTheme="minorHAnsi" w:cstheme="minorHAnsi"/>
          <w:i/>
          <w:sz w:val="24"/>
          <w:szCs w:val="24"/>
          <w:lang w:val="en-GB"/>
        </w:rPr>
        <w:t>ex ante</w:t>
      </w:r>
      <w:r w:rsidRPr="00CD5B29">
        <w:rPr>
          <w:rFonts w:asciiTheme="minorHAnsi" w:hAnsiTheme="minorHAnsi" w:cstheme="minorHAnsi"/>
          <w:sz w:val="24"/>
          <w:szCs w:val="24"/>
          <w:lang w:val="en-GB"/>
        </w:rPr>
        <w:t xml:space="preserve"> assessment.</w:t>
      </w:r>
    </w:p>
    <w:p w14:paraId="1D1012D8" w14:textId="77777777" w:rsidR="00DD7C3E" w:rsidRPr="00CD5B29" w:rsidRDefault="00DD7C3E" w:rsidP="00DD7C3E">
      <w:pPr>
        <w:rPr>
          <w:rFonts w:asciiTheme="minorHAnsi" w:hAnsiTheme="minorHAnsi" w:cstheme="minorHAnsi"/>
          <w:sz w:val="24"/>
          <w:szCs w:val="24"/>
          <w:lang w:val="en-GB"/>
        </w:rPr>
      </w:pPr>
      <w:r w:rsidRPr="00CD5B29">
        <w:rPr>
          <w:rFonts w:asciiTheme="minorHAnsi" w:hAnsiTheme="minorHAnsi" w:cstheme="minorHAnsi"/>
          <w:sz w:val="24"/>
          <w:szCs w:val="24"/>
          <w:lang w:val="en-GB"/>
        </w:rPr>
        <w:t xml:space="preserve">Well-conducted </w:t>
      </w:r>
      <w:r w:rsidRPr="00CD5B29">
        <w:rPr>
          <w:rFonts w:asciiTheme="minorHAnsi" w:hAnsiTheme="minorHAnsi" w:cstheme="minorHAnsi"/>
          <w:i/>
          <w:sz w:val="24"/>
          <w:szCs w:val="24"/>
          <w:lang w:val="en-GB"/>
        </w:rPr>
        <w:t>ex ante</w:t>
      </w:r>
      <w:r w:rsidRPr="00CD5B29">
        <w:rPr>
          <w:rFonts w:asciiTheme="minorHAnsi" w:hAnsiTheme="minorHAnsi" w:cstheme="minorHAnsi"/>
          <w:sz w:val="24"/>
          <w:szCs w:val="24"/>
          <w:lang w:val="en-GB"/>
        </w:rPr>
        <w:t xml:space="preserve"> impact assessment can support evidence-based policy-making and facilitate stakeholder participation in the whole process. The procedures for </w:t>
      </w:r>
      <w:r w:rsidRPr="00CD5B29">
        <w:rPr>
          <w:rFonts w:asciiTheme="minorHAnsi" w:hAnsiTheme="minorHAnsi" w:cstheme="minorHAnsi"/>
          <w:i/>
          <w:sz w:val="24"/>
          <w:szCs w:val="24"/>
          <w:lang w:val="en-GB"/>
        </w:rPr>
        <w:t>ex ante</w:t>
      </w:r>
      <w:r w:rsidRPr="00CD5B29">
        <w:rPr>
          <w:rFonts w:asciiTheme="minorHAnsi" w:hAnsiTheme="minorHAnsi" w:cstheme="minorHAnsi"/>
          <w:sz w:val="24"/>
          <w:szCs w:val="24"/>
          <w:lang w:val="en-GB"/>
        </w:rPr>
        <w:t xml:space="preserve"> impact assessment includes: (1) Characterise measures, (2) Identify scope, i.e. who will be impacted, (3) Identify the nature of the impact, i.e. positive or negative, (4) Predict how impacts will evolve over time.</w:t>
      </w:r>
    </w:p>
    <w:p w14:paraId="0CAFA40A" w14:textId="77777777" w:rsidR="00DD7C3E" w:rsidRPr="00CD5B29" w:rsidRDefault="00DD7C3E" w:rsidP="00DD7C3E">
      <w:pPr>
        <w:rPr>
          <w:rFonts w:asciiTheme="minorHAnsi" w:hAnsiTheme="minorHAnsi" w:cstheme="minorHAnsi"/>
          <w:sz w:val="24"/>
          <w:szCs w:val="24"/>
          <w:lang w:val="en-GB"/>
        </w:rPr>
      </w:pPr>
      <w:r w:rsidRPr="00CD5B29">
        <w:rPr>
          <w:rFonts w:asciiTheme="minorHAnsi" w:hAnsiTheme="minorHAnsi" w:cstheme="minorHAnsi"/>
          <w:sz w:val="24"/>
          <w:szCs w:val="24"/>
          <w:lang w:val="en-GB"/>
        </w:rPr>
        <w:t>If possible, the adaptation measure should be included in models developed to analyse climate change and their impacts simulated. While this is a preferred option, some of the measures suggested may be too general or incompletely defined to allow for simulations. The impact of measures that cannot be simulated can be studied using</w:t>
      </w:r>
      <w:r w:rsidRPr="00CD5B29">
        <w:rPr>
          <w:rFonts w:asciiTheme="minorHAnsi" w:eastAsia="Times New Roman" w:hAnsiTheme="minorHAnsi" w:cstheme="minorHAnsi"/>
          <w:sz w:val="24"/>
          <w:szCs w:val="24"/>
          <w:lang w:val="en-GB"/>
        </w:rPr>
        <w:t xml:space="preserve"> a more qualitative approach, where the impacts are evaluated using a simple scale and possible trade-offs and synergies of the impacts discussed taking into account a balance between environmental/ ecological, social, economic and governance dimensions.</w:t>
      </w:r>
    </w:p>
    <w:p w14:paraId="08CDF9CC" w14:textId="7552E80B" w:rsidR="00720A21" w:rsidRPr="00CD5B29" w:rsidRDefault="00720A21" w:rsidP="0026467B">
      <w:pPr>
        <w:jc w:val="both"/>
        <w:rPr>
          <w:rFonts w:asciiTheme="majorHAnsi" w:hAnsiTheme="majorHAnsi" w:cstheme="majorHAnsi"/>
          <w:i/>
          <w:lang w:val="en-GB"/>
        </w:rPr>
      </w:pPr>
      <w:r w:rsidRPr="00CD5B29">
        <w:rPr>
          <w:rFonts w:asciiTheme="majorHAnsi" w:hAnsiTheme="majorHAnsi" w:cstheme="majorHAnsi"/>
          <w:i/>
          <w:lang w:val="en-GB"/>
        </w:rPr>
        <w:br w:type="page"/>
      </w:r>
    </w:p>
    <w:p w14:paraId="4402B5A7" w14:textId="23E0D195" w:rsidR="00B56D42" w:rsidRPr="00CD5B29" w:rsidRDefault="007E0906" w:rsidP="00C47DFF">
      <w:pPr>
        <w:pStyle w:val="Heading1"/>
        <w:spacing w:before="120" w:after="120"/>
        <w:ind w:left="0" w:firstLine="0"/>
        <w:jc w:val="both"/>
        <w:rPr>
          <w:rFonts w:asciiTheme="majorHAnsi" w:hAnsiTheme="majorHAnsi" w:cstheme="majorHAnsi"/>
          <w:lang w:val="en-GB"/>
        </w:rPr>
      </w:pPr>
      <w:r w:rsidRPr="00CD5B29">
        <w:rPr>
          <w:rFonts w:asciiTheme="majorHAnsi" w:hAnsiTheme="majorHAnsi" w:cstheme="majorHAnsi"/>
          <w:lang w:val="en-GB"/>
        </w:rPr>
        <w:lastRenderedPageBreak/>
        <w:t>References</w:t>
      </w:r>
    </w:p>
    <w:p w14:paraId="7260FED7" w14:textId="0301E49F" w:rsidR="009A6F56" w:rsidRPr="00CD5B29" w:rsidRDefault="009A6F56" w:rsidP="007E0906">
      <w:pPr>
        <w:widowControl w:val="0"/>
        <w:autoSpaceDE w:val="0"/>
        <w:autoSpaceDN w:val="0"/>
        <w:adjustRightInd w:val="0"/>
        <w:spacing w:line="240" w:lineRule="auto"/>
        <w:ind w:left="480" w:hanging="480"/>
        <w:rPr>
          <w:rFonts w:asciiTheme="majorHAnsi" w:hAnsiTheme="majorHAnsi" w:cstheme="majorHAnsi"/>
          <w:lang w:val="en-GB"/>
        </w:rPr>
      </w:pPr>
      <w:r w:rsidRPr="00CD5B29">
        <w:rPr>
          <w:rFonts w:asciiTheme="majorHAnsi" w:hAnsiTheme="majorHAnsi" w:cstheme="majorHAnsi"/>
          <w:lang w:val="en-GB"/>
        </w:rPr>
        <w:t xml:space="preserve">Barange, M., Bahri, T., Beveridge, M.C.M., Cochrane, K.L., Funge-Smith, S. &amp; Poulain, F. (Eds). (2018). </w:t>
      </w:r>
      <w:r w:rsidRPr="00C47DFF">
        <w:rPr>
          <w:rFonts w:asciiTheme="majorHAnsi" w:hAnsiTheme="majorHAnsi" w:cstheme="majorHAnsi"/>
          <w:i/>
          <w:lang w:val="en-GB"/>
        </w:rPr>
        <w:t>Impacts of climate change on fisheries and aquaculture: synthesis of current knowledge, adaptation and mitigation options</w:t>
      </w:r>
      <w:r w:rsidRPr="00CD5B29">
        <w:rPr>
          <w:rFonts w:asciiTheme="majorHAnsi" w:hAnsiTheme="majorHAnsi" w:cstheme="majorHAnsi"/>
          <w:lang w:val="en-GB"/>
        </w:rPr>
        <w:t>. FAO Fisheries and Aquaculture Technical Paper No. 627. Rome, FAO. 628 pp</w:t>
      </w:r>
    </w:p>
    <w:p w14:paraId="220133F6" w14:textId="21130985" w:rsidR="007E0906" w:rsidRPr="00CD5B29" w:rsidRDefault="007E0906" w:rsidP="007E0906">
      <w:pPr>
        <w:widowControl w:val="0"/>
        <w:autoSpaceDE w:val="0"/>
        <w:autoSpaceDN w:val="0"/>
        <w:adjustRightInd w:val="0"/>
        <w:spacing w:line="240" w:lineRule="auto"/>
        <w:ind w:left="480" w:hanging="480"/>
        <w:rPr>
          <w:rFonts w:asciiTheme="majorHAnsi" w:hAnsiTheme="majorHAnsi" w:cstheme="majorHAnsi"/>
          <w:lang w:val="en-GB"/>
        </w:rPr>
      </w:pPr>
      <w:r w:rsidRPr="00CD5B29">
        <w:rPr>
          <w:rFonts w:asciiTheme="majorHAnsi" w:hAnsiTheme="majorHAnsi" w:cstheme="majorHAnsi"/>
          <w:lang w:val="en-GB"/>
        </w:rPr>
        <w:t xml:space="preserve">Brugère, C., &amp; De Young, C. (2015). </w:t>
      </w:r>
      <w:r w:rsidRPr="00CD5B29">
        <w:rPr>
          <w:rFonts w:asciiTheme="majorHAnsi" w:hAnsiTheme="majorHAnsi" w:cstheme="majorHAnsi"/>
          <w:i/>
          <w:iCs/>
          <w:lang w:val="en-GB"/>
        </w:rPr>
        <w:t>Assessing climate change vulnerability in fisheries and aquaculture. Available methodologies and their relevance for the sector</w:t>
      </w:r>
      <w:r w:rsidRPr="00CD5B29">
        <w:rPr>
          <w:rFonts w:asciiTheme="majorHAnsi" w:hAnsiTheme="majorHAnsi" w:cstheme="majorHAnsi"/>
          <w:lang w:val="en-GB"/>
        </w:rPr>
        <w:t xml:space="preserve">. </w:t>
      </w:r>
      <w:r w:rsidRPr="00CD5B29">
        <w:rPr>
          <w:rFonts w:asciiTheme="majorHAnsi" w:hAnsiTheme="majorHAnsi" w:cstheme="majorHAnsi"/>
          <w:i/>
          <w:iCs/>
          <w:lang w:val="en-GB"/>
        </w:rPr>
        <w:t>FAO Fisheries and Aquaculture Technical Paper No. 597</w:t>
      </w:r>
      <w:r w:rsidRPr="00CD5B29">
        <w:rPr>
          <w:rFonts w:asciiTheme="majorHAnsi" w:hAnsiTheme="majorHAnsi" w:cstheme="majorHAnsi"/>
          <w:lang w:val="en-GB"/>
        </w:rPr>
        <w:t>. Rome, Italy. Retrieved from http://www.fao.org/documents/card/en/c/3a200d99-b9f5-4df0-9396-9a7ce2f6cf99/</w:t>
      </w:r>
    </w:p>
    <w:p w14:paraId="15358769" w14:textId="3235EE10" w:rsidR="00B56D42" w:rsidRPr="00CD5B29" w:rsidRDefault="00B56D42" w:rsidP="003658EB">
      <w:pPr>
        <w:widowControl w:val="0"/>
        <w:autoSpaceDE w:val="0"/>
        <w:autoSpaceDN w:val="0"/>
        <w:adjustRightInd w:val="0"/>
        <w:spacing w:line="240" w:lineRule="auto"/>
        <w:ind w:left="480" w:hanging="480"/>
        <w:rPr>
          <w:rFonts w:asciiTheme="majorHAnsi" w:hAnsiTheme="majorHAnsi" w:cstheme="majorHAnsi"/>
          <w:szCs w:val="24"/>
          <w:lang w:val="en-GB"/>
        </w:rPr>
      </w:pPr>
      <w:r w:rsidRPr="00CD5B29">
        <w:rPr>
          <w:rFonts w:asciiTheme="majorHAnsi" w:hAnsiTheme="majorHAnsi" w:cstheme="majorHAnsi"/>
          <w:lang w:val="en-GB"/>
        </w:rPr>
        <w:fldChar w:fldCharType="begin" w:fldLock="1"/>
      </w:r>
      <w:r w:rsidRPr="00CD5B29">
        <w:rPr>
          <w:rFonts w:asciiTheme="majorHAnsi" w:hAnsiTheme="majorHAnsi" w:cstheme="majorHAnsi"/>
          <w:lang w:val="en-GB"/>
        </w:rPr>
        <w:instrText xml:space="preserve">ADDIN Mendeley Bibliography CSL_BIBLIOGRAPHY </w:instrText>
      </w:r>
      <w:r w:rsidRPr="00CD5B29">
        <w:rPr>
          <w:rFonts w:asciiTheme="majorHAnsi" w:hAnsiTheme="majorHAnsi" w:cstheme="majorHAnsi"/>
          <w:lang w:val="en-GB"/>
        </w:rPr>
        <w:fldChar w:fldCharType="separate"/>
      </w:r>
      <w:r w:rsidRPr="00CD5B29">
        <w:rPr>
          <w:rFonts w:asciiTheme="majorHAnsi" w:hAnsiTheme="majorHAnsi" w:cstheme="majorHAnsi"/>
          <w:szCs w:val="24"/>
          <w:lang w:val="en-GB"/>
        </w:rPr>
        <w:t xml:space="preserve">Crane, A., &amp; Ruebottom, T. (2011). Stakeholder Theory and Social Identity: Rethinking Stakeholder Identification. </w:t>
      </w:r>
      <w:r w:rsidRPr="00CD5B29">
        <w:rPr>
          <w:rFonts w:asciiTheme="majorHAnsi" w:hAnsiTheme="majorHAnsi" w:cstheme="majorHAnsi"/>
          <w:i/>
          <w:iCs/>
          <w:szCs w:val="24"/>
          <w:lang w:val="en-GB"/>
        </w:rPr>
        <w:t>Journal of Business Ethics</w:t>
      </w:r>
      <w:r w:rsidRPr="00CD5B29">
        <w:rPr>
          <w:rFonts w:asciiTheme="majorHAnsi" w:hAnsiTheme="majorHAnsi" w:cstheme="majorHAnsi"/>
          <w:szCs w:val="24"/>
          <w:lang w:val="en-GB"/>
        </w:rPr>
        <w:t xml:space="preserve">, </w:t>
      </w:r>
      <w:r w:rsidRPr="00CD5B29">
        <w:rPr>
          <w:rFonts w:asciiTheme="majorHAnsi" w:hAnsiTheme="majorHAnsi" w:cstheme="majorHAnsi"/>
          <w:i/>
          <w:iCs/>
          <w:szCs w:val="24"/>
          <w:lang w:val="en-GB"/>
        </w:rPr>
        <w:t>102</w:t>
      </w:r>
      <w:r w:rsidRPr="00CD5B29">
        <w:rPr>
          <w:rFonts w:asciiTheme="majorHAnsi" w:hAnsiTheme="majorHAnsi" w:cstheme="majorHAnsi"/>
          <w:szCs w:val="24"/>
          <w:lang w:val="en-GB"/>
        </w:rPr>
        <w:t>(S1), 77–87. https://doi.org/10.1007/s10551-011-1191-4</w:t>
      </w:r>
    </w:p>
    <w:p w14:paraId="0A38F9D1" w14:textId="4A26BDD9" w:rsidR="0047590F" w:rsidRPr="00CD5B29" w:rsidRDefault="0047590F" w:rsidP="0047590F">
      <w:pPr>
        <w:widowControl w:val="0"/>
        <w:autoSpaceDE w:val="0"/>
        <w:autoSpaceDN w:val="0"/>
        <w:adjustRightInd w:val="0"/>
        <w:spacing w:line="240" w:lineRule="auto"/>
        <w:ind w:left="480" w:hanging="480"/>
        <w:rPr>
          <w:rFonts w:asciiTheme="majorHAnsi" w:hAnsiTheme="majorHAnsi" w:cstheme="majorHAnsi"/>
          <w:lang w:val="en-GB"/>
        </w:rPr>
      </w:pPr>
      <w:r w:rsidRPr="00CD5B29">
        <w:rPr>
          <w:rFonts w:asciiTheme="majorHAnsi" w:hAnsiTheme="majorHAnsi" w:cstheme="majorHAnsi"/>
          <w:lang w:val="en-GB"/>
        </w:rPr>
        <w:t xml:space="preserve">FAO. (2003). Garcia, S.M.; Zerbi, A.; Aliaume, C.; Do Chi, T.; Lasserre, G. </w:t>
      </w:r>
      <w:r w:rsidRPr="00C47DFF">
        <w:rPr>
          <w:rFonts w:asciiTheme="majorHAnsi" w:hAnsiTheme="majorHAnsi" w:cstheme="majorHAnsi"/>
          <w:i/>
          <w:lang w:val="en-GB"/>
        </w:rPr>
        <w:t>The ecosystem approach to fisheries. Issues, terminology, principles, institutional foundations, implementation and outlook</w:t>
      </w:r>
      <w:r w:rsidRPr="00CD5B29">
        <w:rPr>
          <w:rFonts w:asciiTheme="majorHAnsi" w:hAnsiTheme="majorHAnsi" w:cstheme="majorHAnsi"/>
          <w:lang w:val="en-GB"/>
        </w:rPr>
        <w:t>. FAO Fisheries Technical Paper. No. 443. Rome, FAO. 2003. 71 p</w:t>
      </w:r>
      <w:r w:rsidR="00CB491D" w:rsidRPr="00CD5B29">
        <w:rPr>
          <w:rFonts w:asciiTheme="majorHAnsi" w:hAnsiTheme="majorHAnsi" w:cstheme="majorHAnsi"/>
          <w:lang w:val="en-GB"/>
        </w:rPr>
        <w:t xml:space="preserve">. http://www.fao.org/3/a-y4773e.pdf </w:t>
      </w:r>
    </w:p>
    <w:p w14:paraId="4B4E12E9" w14:textId="3540EFEF" w:rsidR="00CB491D" w:rsidRPr="00CD5B29" w:rsidRDefault="00CB491D" w:rsidP="00CB491D">
      <w:pPr>
        <w:widowControl w:val="0"/>
        <w:autoSpaceDE w:val="0"/>
        <w:autoSpaceDN w:val="0"/>
        <w:adjustRightInd w:val="0"/>
        <w:spacing w:line="240" w:lineRule="auto"/>
        <w:ind w:left="480" w:hanging="480"/>
        <w:rPr>
          <w:rFonts w:asciiTheme="majorHAnsi" w:hAnsiTheme="majorHAnsi" w:cstheme="majorHAnsi"/>
          <w:lang w:val="en-GB"/>
        </w:rPr>
      </w:pPr>
      <w:r w:rsidRPr="00CD5B29">
        <w:rPr>
          <w:rFonts w:asciiTheme="majorHAnsi" w:hAnsiTheme="majorHAnsi" w:cstheme="majorHAnsi"/>
          <w:lang w:val="en-GB"/>
        </w:rPr>
        <w:t xml:space="preserve">FAO. (2010). </w:t>
      </w:r>
      <w:r w:rsidRPr="00C47DFF">
        <w:rPr>
          <w:rFonts w:asciiTheme="majorHAnsi" w:hAnsiTheme="majorHAnsi" w:cstheme="majorHAnsi"/>
          <w:i/>
          <w:lang w:val="en-GB"/>
        </w:rPr>
        <w:t>Aquaculture development. 4. Ecosystem approach to aquaculture</w:t>
      </w:r>
      <w:r w:rsidRPr="00CD5B29">
        <w:rPr>
          <w:rFonts w:asciiTheme="majorHAnsi" w:hAnsiTheme="majorHAnsi" w:cstheme="majorHAnsi"/>
          <w:lang w:val="en-GB"/>
        </w:rPr>
        <w:t>. FAO Technical Guidelines for Responsible Fisheries. No. 5, Suppl. 4. Rome, FAO. 2010. 53p. http://www.fao.org/3/i1750e/i1750e00.htm</w:t>
      </w:r>
    </w:p>
    <w:p w14:paraId="1EFBB6BD" w14:textId="2336D93F" w:rsidR="007E0906" w:rsidRPr="00CD5B29" w:rsidRDefault="007E0906" w:rsidP="007E0906">
      <w:pPr>
        <w:widowControl w:val="0"/>
        <w:autoSpaceDE w:val="0"/>
        <w:autoSpaceDN w:val="0"/>
        <w:adjustRightInd w:val="0"/>
        <w:spacing w:line="240" w:lineRule="auto"/>
        <w:ind w:left="480" w:hanging="480"/>
        <w:rPr>
          <w:rFonts w:asciiTheme="majorHAnsi" w:hAnsiTheme="majorHAnsi" w:cstheme="majorHAnsi"/>
          <w:lang w:val="en-GB"/>
        </w:rPr>
      </w:pPr>
      <w:r w:rsidRPr="00CD5B29">
        <w:rPr>
          <w:rFonts w:asciiTheme="majorHAnsi" w:hAnsiTheme="majorHAnsi" w:cstheme="majorHAnsi"/>
          <w:lang w:val="en-GB"/>
        </w:rPr>
        <w:t xml:space="preserve">FAO. (2018). The State of World Fisheries and Aquaculture 2018 - Meeting the sustainable development goals. Rome. Licence: CC BY-NC-SA 3.0 IGO. http://www.fao.org/3/i9540en/i9540en.pdf </w:t>
      </w:r>
    </w:p>
    <w:p w14:paraId="61AD11DB" w14:textId="6C53CD82" w:rsidR="007E0906" w:rsidRPr="00CD5B29" w:rsidRDefault="007E0906" w:rsidP="007E0906">
      <w:pPr>
        <w:widowControl w:val="0"/>
        <w:autoSpaceDE w:val="0"/>
        <w:autoSpaceDN w:val="0"/>
        <w:adjustRightInd w:val="0"/>
        <w:spacing w:line="240" w:lineRule="auto"/>
        <w:ind w:left="480" w:hanging="480"/>
        <w:rPr>
          <w:rFonts w:asciiTheme="majorHAnsi" w:hAnsiTheme="majorHAnsi" w:cstheme="majorHAnsi"/>
          <w:lang w:val="en-GB"/>
        </w:rPr>
      </w:pPr>
      <w:r w:rsidRPr="00CD5B29">
        <w:rPr>
          <w:rFonts w:asciiTheme="majorHAnsi" w:hAnsiTheme="majorHAnsi" w:cstheme="majorHAnsi"/>
          <w:lang w:val="en-GB"/>
        </w:rPr>
        <w:t xml:space="preserve">Glick, P., B.A, Stein, and N.A. Edelson, editors. </w:t>
      </w:r>
      <w:r w:rsidR="009A6F56" w:rsidRPr="00CD5B29">
        <w:rPr>
          <w:rFonts w:asciiTheme="majorHAnsi" w:hAnsiTheme="majorHAnsi" w:cstheme="majorHAnsi"/>
          <w:lang w:val="en-GB"/>
        </w:rPr>
        <w:t>(</w:t>
      </w:r>
      <w:r w:rsidRPr="00CD5B29">
        <w:rPr>
          <w:rFonts w:asciiTheme="majorHAnsi" w:hAnsiTheme="majorHAnsi" w:cstheme="majorHAnsi"/>
          <w:lang w:val="en-GB"/>
        </w:rPr>
        <w:t>2011</w:t>
      </w:r>
      <w:r w:rsidR="009A6F56" w:rsidRPr="00CD5B29">
        <w:rPr>
          <w:rFonts w:asciiTheme="majorHAnsi" w:hAnsiTheme="majorHAnsi" w:cstheme="majorHAnsi"/>
          <w:lang w:val="en-GB"/>
        </w:rPr>
        <w:t>). Scanning the conservation horizon: a guide to climate change vulnerability assessment. National Wildlife Federation, Washington, D.C.</w:t>
      </w:r>
    </w:p>
    <w:p w14:paraId="65FFD867" w14:textId="40C6752F" w:rsidR="0047590F" w:rsidRPr="00CD5B29" w:rsidRDefault="0047590F" w:rsidP="007E0906">
      <w:pPr>
        <w:widowControl w:val="0"/>
        <w:autoSpaceDE w:val="0"/>
        <w:autoSpaceDN w:val="0"/>
        <w:adjustRightInd w:val="0"/>
        <w:spacing w:line="240" w:lineRule="auto"/>
        <w:ind w:left="480" w:hanging="480"/>
        <w:rPr>
          <w:rFonts w:asciiTheme="majorHAnsi" w:hAnsiTheme="majorHAnsi" w:cstheme="majorHAnsi"/>
          <w:lang w:val="en-GB"/>
        </w:rPr>
      </w:pPr>
      <w:r w:rsidRPr="00CD5B29">
        <w:rPr>
          <w:rFonts w:asciiTheme="majorHAnsi" w:hAnsiTheme="majorHAnsi" w:cstheme="majorHAnsi"/>
          <w:lang w:val="en-GB"/>
        </w:rPr>
        <w:t xml:space="preserve">Grafton, Q.R. (2010). Adaptation to climate change in marine capture fisheries. </w:t>
      </w:r>
      <w:r w:rsidRPr="00C47DFF">
        <w:rPr>
          <w:rFonts w:asciiTheme="majorHAnsi" w:hAnsiTheme="majorHAnsi" w:cstheme="majorHAnsi"/>
          <w:i/>
          <w:lang w:val="en-GB"/>
        </w:rPr>
        <w:t>Marine Policy</w:t>
      </w:r>
      <w:r w:rsidRPr="00CD5B29">
        <w:rPr>
          <w:rFonts w:asciiTheme="majorHAnsi" w:hAnsiTheme="majorHAnsi" w:cstheme="majorHAnsi"/>
          <w:lang w:val="en-GB"/>
        </w:rPr>
        <w:t>, 34(3), 606-615.</w:t>
      </w:r>
    </w:p>
    <w:p w14:paraId="13E243B9" w14:textId="6A4CCA59" w:rsidR="007E0906" w:rsidRPr="00CD5B29" w:rsidRDefault="007E0906" w:rsidP="007E0906">
      <w:pPr>
        <w:widowControl w:val="0"/>
        <w:autoSpaceDE w:val="0"/>
        <w:autoSpaceDN w:val="0"/>
        <w:adjustRightInd w:val="0"/>
        <w:spacing w:line="240" w:lineRule="auto"/>
        <w:ind w:left="480" w:hanging="480"/>
        <w:rPr>
          <w:rFonts w:asciiTheme="majorHAnsi" w:hAnsiTheme="majorHAnsi" w:cstheme="majorHAnsi"/>
          <w:lang w:val="en-GB"/>
        </w:rPr>
      </w:pPr>
      <w:r w:rsidRPr="00CD5B29">
        <w:rPr>
          <w:rFonts w:asciiTheme="majorHAnsi" w:hAnsiTheme="majorHAnsi" w:cstheme="majorHAnsi"/>
          <w:lang w:val="en-GB"/>
        </w:rPr>
        <w:t xml:space="preserve">IPCC. (2014). </w:t>
      </w:r>
      <w:r w:rsidRPr="00CD5B29">
        <w:rPr>
          <w:rFonts w:asciiTheme="majorHAnsi" w:hAnsiTheme="majorHAnsi" w:cstheme="majorHAnsi"/>
          <w:i/>
          <w:iCs/>
          <w:lang w:val="en-GB"/>
        </w:rPr>
        <w:t>Climate Change 2014: Synthesis Report. Contribution of Working Groups I, II and III to the Fifth Assessment Report of the Intergovernmental Panel on Climate Change</w:t>
      </w:r>
      <w:r w:rsidRPr="00CD5B29">
        <w:rPr>
          <w:rFonts w:asciiTheme="majorHAnsi" w:hAnsiTheme="majorHAnsi" w:cstheme="majorHAnsi"/>
          <w:lang w:val="en-GB"/>
        </w:rPr>
        <w:t>. http://doi.org/10.1017/CBO9781107415324</w:t>
      </w:r>
    </w:p>
    <w:p w14:paraId="419877A0" w14:textId="3EA2C273" w:rsidR="00B56D42" w:rsidRPr="00CD5B29" w:rsidRDefault="00B56D42" w:rsidP="003658EB">
      <w:pPr>
        <w:widowControl w:val="0"/>
        <w:autoSpaceDE w:val="0"/>
        <w:autoSpaceDN w:val="0"/>
        <w:adjustRightInd w:val="0"/>
        <w:spacing w:line="240" w:lineRule="auto"/>
        <w:ind w:left="480" w:hanging="480"/>
        <w:rPr>
          <w:rFonts w:asciiTheme="majorHAnsi" w:hAnsiTheme="majorHAnsi" w:cstheme="majorHAnsi"/>
          <w:szCs w:val="24"/>
          <w:lang w:val="en-GB"/>
        </w:rPr>
      </w:pPr>
      <w:r w:rsidRPr="00CD5B29">
        <w:rPr>
          <w:rFonts w:asciiTheme="majorHAnsi" w:hAnsiTheme="majorHAnsi" w:cstheme="majorHAnsi"/>
          <w:szCs w:val="24"/>
          <w:lang w:val="en-GB"/>
        </w:rPr>
        <w:t xml:space="preserve">Newton, A., &amp; Elliott, M. (2016). A Typology of Stakeholders and Guidelines for Engagement in Transdisciplinary, Participatory Processes. </w:t>
      </w:r>
      <w:r w:rsidRPr="00CD5B29">
        <w:rPr>
          <w:rFonts w:asciiTheme="majorHAnsi" w:hAnsiTheme="majorHAnsi" w:cstheme="majorHAnsi"/>
          <w:i/>
          <w:iCs/>
          <w:szCs w:val="24"/>
          <w:lang w:val="en-GB"/>
        </w:rPr>
        <w:t>Frontiers in Marine Science</w:t>
      </w:r>
      <w:r w:rsidRPr="00CD5B29">
        <w:rPr>
          <w:rFonts w:asciiTheme="majorHAnsi" w:hAnsiTheme="majorHAnsi" w:cstheme="majorHAnsi"/>
          <w:szCs w:val="24"/>
          <w:lang w:val="en-GB"/>
        </w:rPr>
        <w:t xml:space="preserve">, </w:t>
      </w:r>
      <w:r w:rsidRPr="00CD5B29">
        <w:rPr>
          <w:rFonts w:asciiTheme="majorHAnsi" w:hAnsiTheme="majorHAnsi" w:cstheme="majorHAnsi"/>
          <w:i/>
          <w:iCs/>
          <w:szCs w:val="24"/>
          <w:lang w:val="en-GB"/>
        </w:rPr>
        <w:t>3</w:t>
      </w:r>
      <w:r w:rsidRPr="00CD5B29">
        <w:rPr>
          <w:rFonts w:asciiTheme="majorHAnsi" w:hAnsiTheme="majorHAnsi" w:cstheme="majorHAnsi"/>
          <w:szCs w:val="24"/>
          <w:lang w:val="en-GB"/>
        </w:rPr>
        <w:t>, 230. https://doi.org/10.3389/fmars.2016.00230</w:t>
      </w:r>
    </w:p>
    <w:p w14:paraId="050A96D0" w14:textId="7656F844" w:rsidR="009A6F56" w:rsidRPr="00CD5B29" w:rsidRDefault="009A6F56" w:rsidP="003658EB">
      <w:pPr>
        <w:widowControl w:val="0"/>
        <w:autoSpaceDE w:val="0"/>
        <w:autoSpaceDN w:val="0"/>
        <w:adjustRightInd w:val="0"/>
        <w:spacing w:line="240" w:lineRule="auto"/>
        <w:ind w:left="480" w:hanging="480"/>
        <w:rPr>
          <w:rFonts w:asciiTheme="majorHAnsi" w:hAnsiTheme="majorHAnsi" w:cstheme="majorHAnsi"/>
          <w:szCs w:val="24"/>
          <w:lang w:val="en-GB"/>
        </w:rPr>
      </w:pPr>
      <w:r w:rsidRPr="00CD5B29">
        <w:rPr>
          <w:rFonts w:asciiTheme="majorHAnsi" w:hAnsiTheme="majorHAnsi" w:cstheme="majorHAnsi"/>
          <w:szCs w:val="24"/>
          <w:lang w:val="en-GB"/>
        </w:rPr>
        <w:t xml:space="preserve">Shelton, C (2014) </w:t>
      </w:r>
      <w:r w:rsidRPr="00C47DFF">
        <w:rPr>
          <w:rFonts w:asciiTheme="majorHAnsi" w:hAnsiTheme="majorHAnsi" w:cstheme="majorHAnsi"/>
          <w:i/>
          <w:szCs w:val="24"/>
          <w:lang w:val="en-GB"/>
        </w:rPr>
        <w:t>Climate change adaptation in fisheries and aquaculture – compilation of initial examples</w:t>
      </w:r>
      <w:r w:rsidRPr="00CD5B29">
        <w:rPr>
          <w:rFonts w:asciiTheme="majorHAnsi" w:hAnsiTheme="majorHAnsi" w:cstheme="majorHAnsi"/>
          <w:szCs w:val="24"/>
          <w:lang w:val="en-GB"/>
        </w:rPr>
        <w:t>. FAO Fisheries and Aquaculture Circular No. 1088. Rome, FAO. 34 pp</w:t>
      </w:r>
    </w:p>
    <w:p w14:paraId="75BB7652" w14:textId="142A1243" w:rsidR="00EB5FBB" w:rsidRPr="00CD5B29" w:rsidRDefault="00B56D42" w:rsidP="0026467B">
      <w:pPr>
        <w:jc w:val="both"/>
        <w:rPr>
          <w:rFonts w:asciiTheme="majorHAnsi" w:hAnsiTheme="majorHAnsi" w:cstheme="majorHAnsi"/>
          <w:lang w:val="en-GB"/>
        </w:rPr>
      </w:pPr>
      <w:r w:rsidRPr="00CD5B29">
        <w:rPr>
          <w:rFonts w:asciiTheme="majorHAnsi" w:hAnsiTheme="majorHAnsi" w:cstheme="majorHAnsi"/>
          <w:lang w:val="en-GB"/>
        </w:rPr>
        <w:fldChar w:fldCharType="end"/>
      </w:r>
    </w:p>
    <w:p w14:paraId="149D1799" w14:textId="77777777" w:rsidR="00FE1AD1" w:rsidRPr="00CD5B29" w:rsidRDefault="00FE1AD1" w:rsidP="0026467B">
      <w:pPr>
        <w:jc w:val="both"/>
        <w:rPr>
          <w:rFonts w:asciiTheme="majorHAnsi" w:hAnsiTheme="majorHAnsi" w:cstheme="majorHAnsi"/>
          <w:lang w:val="en-GB"/>
        </w:rPr>
        <w:sectPr w:rsidR="00FE1AD1" w:rsidRPr="00CD5B2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5" w:footer="705" w:gutter="0"/>
          <w:pgNumType w:start="1"/>
          <w:cols w:space="720"/>
        </w:sectPr>
      </w:pPr>
    </w:p>
    <w:p w14:paraId="5F6B1B84" w14:textId="22E2FEEC" w:rsidR="00B56D42" w:rsidRPr="00CD5B29" w:rsidRDefault="00EB5FBB" w:rsidP="00C47DFF">
      <w:pPr>
        <w:pStyle w:val="Heading1"/>
        <w:spacing w:before="120" w:after="120"/>
        <w:ind w:left="420" w:firstLine="0"/>
        <w:jc w:val="both"/>
        <w:rPr>
          <w:rFonts w:asciiTheme="majorHAnsi" w:hAnsiTheme="majorHAnsi" w:cstheme="majorHAnsi"/>
          <w:lang w:val="en-GB"/>
        </w:rPr>
      </w:pPr>
      <w:bookmarkStart w:id="47" w:name="_Toc12282051"/>
      <w:r w:rsidRPr="00CD5B29">
        <w:rPr>
          <w:rFonts w:asciiTheme="majorHAnsi" w:hAnsiTheme="majorHAnsi" w:cstheme="majorHAnsi"/>
          <w:lang w:val="en-GB"/>
        </w:rPr>
        <w:lastRenderedPageBreak/>
        <w:t>Annex</w:t>
      </w:r>
      <w:bookmarkEnd w:id="47"/>
      <w:r w:rsidR="00186D0E" w:rsidRPr="00CD5B29">
        <w:rPr>
          <w:rFonts w:asciiTheme="majorHAnsi" w:hAnsiTheme="majorHAnsi" w:cstheme="majorHAnsi"/>
          <w:lang w:val="en-GB"/>
        </w:rPr>
        <w:t>es</w:t>
      </w:r>
    </w:p>
    <w:p w14:paraId="46A7578B" w14:textId="1C35916A" w:rsidR="00CB7866" w:rsidRPr="00CD5B29" w:rsidRDefault="00CB7866" w:rsidP="0026467B">
      <w:pPr>
        <w:jc w:val="both"/>
        <w:rPr>
          <w:rFonts w:asciiTheme="majorHAnsi" w:hAnsiTheme="majorHAnsi" w:cstheme="majorHAnsi"/>
          <w:color w:val="1F3863"/>
          <w:sz w:val="24"/>
          <w:szCs w:val="24"/>
          <w:lang w:val="en-GB"/>
        </w:rPr>
      </w:pPr>
      <w:r w:rsidRPr="00CD5B29">
        <w:rPr>
          <w:rFonts w:asciiTheme="majorHAnsi" w:hAnsiTheme="majorHAnsi" w:cstheme="majorHAnsi"/>
          <w:color w:val="1F3863"/>
          <w:sz w:val="24"/>
          <w:szCs w:val="24"/>
          <w:lang w:val="en-GB"/>
        </w:rPr>
        <w:t>Annex 1: System characteristic breakdown template</w:t>
      </w:r>
    </w:p>
    <w:p w14:paraId="3363A1D8" w14:textId="77777777" w:rsidR="00072ABB" w:rsidRPr="00CD5B29" w:rsidRDefault="00696E55" w:rsidP="00B11D60">
      <w:pPr>
        <w:keepNext/>
        <w:jc w:val="center"/>
        <w:rPr>
          <w:rFonts w:asciiTheme="majorHAnsi" w:hAnsiTheme="majorHAnsi" w:cstheme="majorHAnsi"/>
          <w:lang w:val="en-GB"/>
        </w:rPr>
      </w:pPr>
      <w:r w:rsidRPr="00CD5B29">
        <w:rPr>
          <w:rFonts w:asciiTheme="majorHAnsi" w:hAnsiTheme="majorHAnsi" w:cstheme="majorHAnsi"/>
          <w:noProof/>
          <w:lang w:val="en-US"/>
        </w:rPr>
        <w:drawing>
          <wp:inline distT="0" distB="0" distL="0" distR="0" wp14:anchorId="345BED10" wp14:editId="51D30AF7">
            <wp:extent cx="8619490" cy="4427144"/>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640290" cy="4437827"/>
                    </a:xfrm>
                    <a:prstGeom prst="rect">
                      <a:avLst/>
                    </a:prstGeom>
                    <a:noFill/>
                    <a:ln>
                      <a:noFill/>
                    </a:ln>
                  </pic:spPr>
                </pic:pic>
              </a:graphicData>
            </a:graphic>
          </wp:inline>
        </w:drawing>
      </w:r>
    </w:p>
    <w:p w14:paraId="1DF50B90" w14:textId="6A89FD73" w:rsidR="000E4409" w:rsidRPr="00CD5B29" w:rsidRDefault="00072ABB" w:rsidP="00B11D60">
      <w:pPr>
        <w:pStyle w:val="Caption"/>
        <w:rPr>
          <w:rFonts w:asciiTheme="majorHAnsi" w:hAnsiTheme="majorHAnsi" w:cstheme="majorHAnsi"/>
          <w:b/>
          <w:lang w:val="en-GB"/>
        </w:rPr>
      </w:pPr>
      <w:r w:rsidRPr="00CD5B29">
        <w:rPr>
          <w:rFonts w:asciiTheme="majorHAnsi" w:hAnsiTheme="majorHAnsi" w:cstheme="majorHAnsi"/>
          <w:lang w:val="en-GB"/>
        </w:rPr>
        <w:t xml:space="preserve">Figure </w:t>
      </w:r>
      <w:r w:rsidR="00AD6B58" w:rsidRPr="00CD5B29">
        <w:rPr>
          <w:rFonts w:asciiTheme="majorHAnsi" w:hAnsiTheme="majorHAnsi" w:cstheme="majorHAnsi"/>
          <w:lang w:val="en-GB"/>
        </w:rPr>
        <w:fldChar w:fldCharType="begin"/>
      </w:r>
      <w:r w:rsidR="00AD6B58" w:rsidRPr="00CD5B29">
        <w:rPr>
          <w:rFonts w:asciiTheme="majorHAnsi" w:hAnsiTheme="majorHAnsi" w:cstheme="majorHAnsi"/>
          <w:lang w:val="en-GB"/>
        </w:rPr>
        <w:instrText xml:space="preserve"> SEQ Figure \* ARABIC </w:instrText>
      </w:r>
      <w:r w:rsidR="00AD6B58" w:rsidRPr="00CD5B29">
        <w:rPr>
          <w:rFonts w:asciiTheme="majorHAnsi" w:hAnsiTheme="majorHAnsi" w:cstheme="majorHAnsi"/>
          <w:lang w:val="en-GB"/>
        </w:rPr>
        <w:fldChar w:fldCharType="separate"/>
      </w:r>
      <w:r w:rsidR="005673EC" w:rsidRPr="00CD5B29">
        <w:rPr>
          <w:rFonts w:asciiTheme="majorHAnsi" w:hAnsiTheme="majorHAnsi" w:cstheme="majorHAnsi"/>
          <w:lang w:val="en-GB"/>
        </w:rPr>
        <w:t>5</w:t>
      </w:r>
      <w:r w:rsidR="00AD6B58" w:rsidRPr="00CD5B29">
        <w:rPr>
          <w:rFonts w:asciiTheme="majorHAnsi" w:hAnsiTheme="majorHAnsi" w:cstheme="majorHAnsi"/>
          <w:lang w:val="en-GB"/>
        </w:rPr>
        <w:fldChar w:fldCharType="end"/>
      </w:r>
      <w:r w:rsidRPr="00CD5B29">
        <w:rPr>
          <w:rFonts w:asciiTheme="majorHAnsi" w:hAnsiTheme="majorHAnsi" w:cstheme="majorHAnsi"/>
          <w:lang w:val="en-GB"/>
        </w:rPr>
        <w:t>: Suggested list of system characteristics for marine fisheries:</w:t>
      </w:r>
    </w:p>
    <w:p w14:paraId="38508B5C" w14:textId="2E356A28" w:rsidR="00FE1AD1" w:rsidRPr="00CD5B29" w:rsidRDefault="00FE1AD1" w:rsidP="00B11D60">
      <w:pPr>
        <w:jc w:val="center"/>
        <w:rPr>
          <w:rFonts w:asciiTheme="majorHAnsi" w:hAnsiTheme="majorHAnsi" w:cstheme="majorHAnsi"/>
          <w:b/>
          <w:lang w:val="en-GB"/>
        </w:rPr>
      </w:pPr>
    </w:p>
    <w:p w14:paraId="449FC5C2" w14:textId="77777777" w:rsidR="00072ABB" w:rsidRPr="00CD5B29" w:rsidRDefault="00696E55" w:rsidP="00B11D60">
      <w:pPr>
        <w:keepNext/>
        <w:jc w:val="center"/>
        <w:rPr>
          <w:rFonts w:asciiTheme="majorHAnsi" w:hAnsiTheme="majorHAnsi" w:cstheme="majorHAnsi"/>
          <w:lang w:val="en-GB"/>
        </w:rPr>
      </w:pPr>
      <w:r w:rsidRPr="00CD5B29">
        <w:rPr>
          <w:rFonts w:asciiTheme="majorHAnsi" w:hAnsiTheme="majorHAnsi" w:cstheme="majorHAnsi"/>
          <w:noProof/>
          <w:lang w:val="en-US"/>
        </w:rPr>
        <w:lastRenderedPageBreak/>
        <w:drawing>
          <wp:inline distT="0" distB="0" distL="0" distR="0" wp14:anchorId="26524518" wp14:editId="7FB3F290">
            <wp:extent cx="8926717" cy="5199708"/>
            <wp:effectExtent l="0" t="0" r="8255" b="127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942691" cy="5209013"/>
                    </a:xfrm>
                    <a:prstGeom prst="rect">
                      <a:avLst/>
                    </a:prstGeom>
                  </pic:spPr>
                </pic:pic>
              </a:graphicData>
            </a:graphic>
          </wp:inline>
        </w:drawing>
      </w:r>
    </w:p>
    <w:p w14:paraId="1C57743E" w14:textId="5141F038" w:rsidR="00CB7866" w:rsidRPr="00CD5B29" w:rsidRDefault="00072ABB" w:rsidP="00B11D60">
      <w:pPr>
        <w:pStyle w:val="Caption"/>
        <w:rPr>
          <w:rFonts w:asciiTheme="majorHAnsi" w:hAnsiTheme="majorHAnsi" w:cstheme="majorHAnsi"/>
          <w:lang w:val="en-GB"/>
        </w:rPr>
      </w:pPr>
      <w:r w:rsidRPr="00CD5B29">
        <w:rPr>
          <w:rFonts w:asciiTheme="majorHAnsi" w:hAnsiTheme="majorHAnsi" w:cstheme="majorHAnsi"/>
          <w:lang w:val="en-GB"/>
        </w:rPr>
        <w:t xml:space="preserve">Figure </w:t>
      </w:r>
      <w:r w:rsidR="00AD6B58" w:rsidRPr="00CD5B29">
        <w:rPr>
          <w:rFonts w:asciiTheme="majorHAnsi" w:hAnsiTheme="majorHAnsi" w:cstheme="majorHAnsi"/>
          <w:lang w:val="en-GB"/>
        </w:rPr>
        <w:fldChar w:fldCharType="begin"/>
      </w:r>
      <w:r w:rsidR="00AD6B58" w:rsidRPr="00CD5B29">
        <w:rPr>
          <w:rFonts w:asciiTheme="majorHAnsi" w:hAnsiTheme="majorHAnsi" w:cstheme="majorHAnsi"/>
          <w:lang w:val="en-GB"/>
        </w:rPr>
        <w:instrText xml:space="preserve"> SEQ Figure \* ARABIC </w:instrText>
      </w:r>
      <w:r w:rsidR="00AD6B58" w:rsidRPr="00CD5B29">
        <w:rPr>
          <w:rFonts w:asciiTheme="majorHAnsi" w:hAnsiTheme="majorHAnsi" w:cstheme="majorHAnsi"/>
          <w:lang w:val="en-GB"/>
        </w:rPr>
        <w:fldChar w:fldCharType="separate"/>
      </w:r>
      <w:r w:rsidR="005673EC" w:rsidRPr="00CD5B29">
        <w:rPr>
          <w:rFonts w:asciiTheme="majorHAnsi" w:hAnsiTheme="majorHAnsi" w:cstheme="majorHAnsi"/>
          <w:lang w:val="en-GB"/>
        </w:rPr>
        <w:t>6</w:t>
      </w:r>
      <w:r w:rsidR="00AD6B58" w:rsidRPr="00CD5B29">
        <w:rPr>
          <w:rFonts w:asciiTheme="majorHAnsi" w:hAnsiTheme="majorHAnsi" w:cstheme="majorHAnsi"/>
          <w:lang w:val="en-GB"/>
        </w:rPr>
        <w:fldChar w:fldCharType="end"/>
      </w:r>
      <w:r w:rsidRPr="00CD5B29">
        <w:rPr>
          <w:rFonts w:asciiTheme="majorHAnsi" w:hAnsiTheme="majorHAnsi" w:cstheme="majorHAnsi"/>
          <w:lang w:val="en-GB"/>
        </w:rPr>
        <w:t>: Suggested list of system characteristics for freshwater fisheries:</w:t>
      </w:r>
    </w:p>
    <w:p w14:paraId="129C8E70" w14:textId="77777777" w:rsidR="00FE1AD1" w:rsidRPr="00CD5B29" w:rsidRDefault="00FE1AD1" w:rsidP="00B11D60">
      <w:pPr>
        <w:jc w:val="center"/>
        <w:rPr>
          <w:rFonts w:asciiTheme="majorHAnsi" w:hAnsiTheme="majorHAnsi" w:cstheme="majorHAnsi"/>
          <w:b/>
          <w:lang w:val="en-GB"/>
        </w:rPr>
      </w:pPr>
    </w:p>
    <w:p w14:paraId="25744F97" w14:textId="77777777" w:rsidR="00072ABB" w:rsidRPr="00CD5B29" w:rsidRDefault="00696E55" w:rsidP="00B11D60">
      <w:pPr>
        <w:keepNext/>
        <w:jc w:val="center"/>
        <w:rPr>
          <w:rFonts w:asciiTheme="majorHAnsi" w:hAnsiTheme="majorHAnsi" w:cstheme="majorHAnsi"/>
          <w:lang w:val="en-GB"/>
        </w:rPr>
      </w:pPr>
      <w:r w:rsidRPr="00CD5B29">
        <w:rPr>
          <w:rFonts w:asciiTheme="majorHAnsi" w:hAnsiTheme="majorHAnsi" w:cstheme="majorHAnsi"/>
          <w:noProof/>
          <w:lang w:val="en-US"/>
        </w:rPr>
        <w:lastRenderedPageBreak/>
        <w:drawing>
          <wp:inline distT="0" distB="0" distL="0" distR="0" wp14:anchorId="319FA48D" wp14:editId="15FADB28">
            <wp:extent cx="8921750" cy="4680112"/>
            <wp:effectExtent l="0" t="0" r="0" b="635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934616" cy="4686861"/>
                    </a:xfrm>
                    <a:prstGeom prst="rect">
                      <a:avLst/>
                    </a:prstGeom>
                  </pic:spPr>
                </pic:pic>
              </a:graphicData>
            </a:graphic>
          </wp:inline>
        </w:drawing>
      </w:r>
    </w:p>
    <w:p w14:paraId="1C0D4130" w14:textId="41501F17" w:rsidR="00CB7866" w:rsidRPr="00CD5B29" w:rsidRDefault="00072ABB" w:rsidP="00B11D60">
      <w:pPr>
        <w:pStyle w:val="Caption"/>
        <w:rPr>
          <w:rFonts w:asciiTheme="majorHAnsi" w:hAnsiTheme="majorHAnsi" w:cstheme="majorHAnsi"/>
          <w:lang w:val="en-GB"/>
        </w:rPr>
      </w:pPr>
      <w:r w:rsidRPr="00CD5B29">
        <w:rPr>
          <w:rFonts w:asciiTheme="majorHAnsi" w:hAnsiTheme="majorHAnsi" w:cstheme="majorHAnsi"/>
          <w:lang w:val="en-GB"/>
        </w:rPr>
        <w:t xml:space="preserve">Figure </w:t>
      </w:r>
      <w:r w:rsidR="00AD6B58" w:rsidRPr="00CD5B29">
        <w:rPr>
          <w:rFonts w:asciiTheme="majorHAnsi" w:hAnsiTheme="majorHAnsi" w:cstheme="majorHAnsi"/>
          <w:lang w:val="en-GB"/>
        </w:rPr>
        <w:fldChar w:fldCharType="begin"/>
      </w:r>
      <w:r w:rsidR="00AD6B58" w:rsidRPr="00CD5B29">
        <w:rPr>
          <w:rFonts w:asciiTheme="majorHAnsi" w:hAnsiTheme="majorHAnsi" w:cstheme="majorHAnsi"/>
          <w:lang w:val="en-GB"/>
        </w:rPr>
        <w:instrText xml:space="preserve"> SEQ Figure \* ARABIC </w:instrText>
      </w:r>
      <w:r w:rsidR="00AD6B58" w:rsidRPr="00CD5B29">
        <w:rPr>
          <w:rFonts w:asciiTheme="majorHAnsi" w:hAnsiTheme="majorHAnsi" w:cstheme="majorHAnsi"/>
          <w:lang w:val="en-GB"/>
        </w:rPr>
        <w:fldChar w:fldCharType="separate"/>
      </w:r>
      <w:r w:rsidR="005673EC" w:rsidRPr="00CD5B29">
        <w:rPr>
          <w:rFonts w:asciiTheme="majorHAnsi" w:hAnsiTheme="majorHAnsi" w:cstheme="majorHAnsi"/>
          <w:lang w:val="en-GB"/>
        </w:rPr>
        <w:t>7</w:t>
      </w:r>
      <w:r w:rsidR="00AD6B58" w:rsidRPr="00CD5B29">
        <w:rPr>
          <w:rFonts w:asciiTheme="majorHAnsi" w:hAnsiTheme="majorHAnsi" w:cstheme="majorHAnsi"/>
          <w:lang w:val="en-GB"/>
        </w:rPr>
        <w:fldChar w:fldCharType="end"/>
      </w:r>
      <w:r w:rsidRPr="00CD5B29">
        <w:rPr>
          <w:rFonts w:asciiTheme="majorHAnsi" w:hAnsiTheme="majorHAnsi" w:cstheme="majorHAnsi"/>
          <w:lang w:val="en-GB"/>
        </w:rPr>
        <w:t>: Suggested list of system characteristics for marine aquaculture:</w:t>
      </w:r>
    </w:p>
    <w:p w14:paraId="22A61847" w14:textId="58FE115E" w:rsidR="00772C4B" w:rsidRPr="00CD5B29" w:rsidRDefault="00772C4B" w:rsidP="00B11D60">
      <w:pPr>
        <w:jc w:val="center"/>
        <w:rPr>
          <w:rFonts w:asciiTheme="majorHAnsi" w:hAnsiTheme="majorHAnsi" w:cstheme="majorHAnsi"/>
          <w:lang w:val="en-GB"/>
        </w:rPr>
      </w:pPr>
    </w:p>
    <w:p w14:paraId="25ED181E" w14:textId="77777777" w:rsidR="00772C4B" w:rsidRPr="00CD5B29" w:rsidRDefault="00772C4B" w:rsidP="00B11D60">
      <w:pPr>
        <w:jc w:val="center"/>
        <w:rPr>
          <w:rFonts w:asciiTheme="majorHAnsi" w:hAnsiTheme="majorHAnsi" w:cstheme="majorHAnsi"/>
          <w:lang w:val="en-GB"/>
        </w:rPr>
      </w:pPr>
    </w:p>
    <w:p w14:paraId="40411A16" w14:textId="71C4B907" w:rsidR="00CB7866" w:rsidRPr="00CD5B29" w:rsidRDefault="00DD75AF" w:rsidP="00B11D60">
      <w:pPr>
        <w:rPr>
          <w:rFonts w:asciiTheme="majorHAnsi" w:hAnsiTheme="majorHAnsi" w:cstheme="majorHAnsi"/>
          <w:color w:val="1F3863"/>
          <w:sz w:val="24"/>
          <w:szCs w:val="24"/>
          <w:lang w:val="en-GB"/>
        </w:rPr>
      </w:pPr>
      <w:r w:rsidRPr="00CD5B29">
        <w:rPr>
          <w:rFonts w:asciiTheme="majorHAnsi" w:hAnsiTheme="majorHAnsi" w:cstheme="majorHAnsi"/>
          <w:color w:val="1F3863"/>
          <w:sz w:val="24"/>
          <w:szCs w:val="24"/>
          <w:lang w:val="en-GB"/>
        </w:rPr>
        <w:lastRenderedPageBreak/>
        <w:t>Annex 2: IAM templates</w:t>
      </w:r>
    </w:p>
    <w:p w14:paraId="5F8EE8D1" w14:textId="77777777" w:rsidR="00FD56A3" w:rsidRPr="00CD5B29" w:rsidRDefault="00FD56A3" w:rsidP="00B11D60">
      <w:pPr>
        <w:keepNext/>
        <w:jc w:val="center"/>
        <w:rPr>
          <w:rFonts w:asciiTheme="majorHAnsi" w:hAnsiTheme="majorHAnsi" w:cstheme="majorHAnsi"/>
          <w:lang w:val="en-GB"/>
        </w:rPr>
      </w:pPr>
      <w:r w:rsidRPr="00CD5B29">
        <w:rPr>
          <w:rFonts w:asciiTheme="majorHAnsi" w:hAnsiTheme="majorHAnsi" w:cstheme="majorHAnsi"/>
          <w:noProof/>
          <w:lang w:val="en-US"/>
        </w:rPr>
        <w:drawing>
          <wp:inline distT="0" distB="0" distL="0" distR="0" wp14:anchorId="64123712" wp14:editId="4D95AA27">
            <wp:extent cx="8892540" cy="4888865"/>
            <wp:effectExtent l="0" t="0" r="381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892540" cy="4888865"/>
                    </a:xfrm>
                    <a:prstGeom prst="rect">
                      <a:avLst/>
                    </a:prstGeom>
                  </pic:spPr>
                </pic:pic>
              </a:graphicData>
            </a:graphic>
          </wp:inline>
        </w:drawing>
      </w:r>
    </w:p>
    <w:p w14:paraId="63876FBC" w14:textId="67C143E7" w:rsidR="00FD56A3" w:rsidRPr="00CD5B29" w:rsidRDefault="00FD56A3" w:rsidP="00B11D60">
      <w:pPr>
        <w:pStyle w:val="Caption"/>
        <w:rPr>
          <w:rFonts w:asciiTheme="majorHAnsi" w:hAnsiTheme="majorHAnsi" w:cstheme="majorHAnsi"/>
          <w:lang w:val="en-GB"/>
        </w:rPr>
      </w:pPr>
      <w:r w:rsidRPr="00CD5B29">
        <w:rPr>
          <w:rFonts w:asciiTheme="majorHAnsi" w:hAnsiTheme="majorHAnsi" w:cstheme="majorHAnsi"/>
          <w:lang w:val="en-GB"/>
        </w:rPr>
        <w:t xml:space="preserve">Figure </w:t>
      </w:r>
      <w:r w:rsidRPr="00CD5B29">
        <w:rPr>
          <w:rFonts w:asciiTheme="majorHAnsi" w:hAnsiTheme="majorHAnsi" w:cstheme="majorHAnsi"/>
          <w:lang w:val="en-GB"/>
        </w:rPr>
        <w:fldChar w:fldCharType="begin"/>
      </w:r>
      <w:r w:rsidRPr="00CD5B29">
        <w:rPr>
          <w:rFonts w:asciiTheme="majorHAnsi" w:hAnsiTheme="majorHAnsi" w:cstheme="majorHAnsi"/>
          <w:lang w:val="en-GB"/>
        </w:rPr>
        <w:instrText xml:space="preserve"> SEQ Figure \* ARABIC </w:instrText>
      </w:r>
      <w:r w:rsidRPr="00CD5B29">
        <w:rPr>
          <w:rFonts w:asciiTheme="majorHAnsi" w:hAnsiTheme="majorHAnsi" w:cstheme="majorHAnsi"/>
          <w:lang w:val="en-GB"/>
        </w:rPr>
        <w:fldChar w:fldCharType="separate"/>
      </w:r>
      <w:r w:rsidR="005673EC" w:rsidRPr="00CD5B29">
        <w:rPr>
          <w:rFonts w:asciiTheme="majorHAnsi" w:hAnsiTheme="majorHAnsi" w:cstheme="majorHAnsi"/>
          <w:lang w:val="en-GB"/>
        </w:rPr>
        <w:t>8</w:t>
      </w:r>
      <w:r w:rsidRPr="00CD5B29">
        <w:rPr>
          <w:rFonts w:asciiTheme="majorHAnsi" w:hAnsiTheme="majorHAnsi" w:cstheme="majorHAnsi"/>
          <w:lang w:val="en-GB"/>
        </w:rPr>
        <w:fldChar w:fldCharType="end"/>
      </w:r>
      <w:r w:rsidRPr="00CD5B29">
        <w:rPr>
          <w:rFonts w:asciiTheme="majorHAnsi" w:hAnsiTheme="majorHAnsi" w:cstheme="majorHAnsi"/>
          <w:lang w:val="en-GB"/>
        </w:rPr>
        <w:t>: IAM template for industry level adaptation measures</w:t>
      </w:r>
    </w:p>
    <w:p w14:paraId="56E3E033" w14:textId="77777777" w:rsidR="00FD56A3" w:rsidRPr="00CD5B29" w:rsidRDefault="00FD56A3" w:rsidP="00B11D60">
      <w:pPr>
        <w:keepNext/>
        <w:jc w:val="center"/>
        <w:rPr>
          <w:rFonts w:asciiTheme="majorHAnsi" w:hAnsiTheme="majorHAnsi" w:cstheme="majorHAnsi"/>
          <w:lang w:val="en-GB"/>
        </w:rPr>
      </w:pPr>
      <w:r w:rsidRPr="00CD5B29">
        <w:rPr>
          <w:rFonts w:asciiTheme="majorHAnsi" w:hAnsiTheme="majorHAnsi" w:cstheme="majorHAnsi"/>
          <w:noProof/>
          <w:lang w:val="en-US"/>
        </w:rPr>
        <w:lastRenderedPageBreak/>
        <w:drawing>
          <wp:inline distT="0" distB="0" distL="0" distR="0" wp14:anchorId="29779B91" wp14:editId="65303E10">
            <wp:extent cx="8892540" cy="4907915"/>
            <wp:effectExtent l="0" t="0" r="381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892540" cy="4907915"/>
                    </a:xfrm>
                    <a:prstGeom prst="rect">
                      <a:avLst/>
                    </a:prstGeom>
                  </pic:spPr>
                </pic:pic>
              </a:graphicData>
            </a:graphic>
          </wp:inline>
        </w:drawing>
      </w:r>
    </w:p>
    <w:p w14:paraId="22FB4831" w14:textId="10431734" w:rsidR="00DD75AF" w:rsidRPr="00CD5B29" w:rsidRDefault="00FD56A3" w:rsidP="00B11D60">
      <w:pPr>
        <w:pStyle w:val="Caption"/>
        <w:rPr>
          <w:rFonts w:asciiTheme="majorHAnsi" w:hAnsiTheme="majorHAnsi" w:cstheme="majorHAnsi"/>
          <w:lang w:val="en-GB"/>
        </w:rPr>
      </w:pPr>
      <w:r w:rsidRPr="00CD5B29">
        <w:rPr>
          <w:rFonts w:asciiTheme="majorHAnsi" w:hAnsiTheme="majorHAnsi" w:cstheme="majorHAnsi"/>
          <w:lang w:val="en-GB"/>
        </w:rPr>
        <w:t xml:space="preserve">Figure </w:t>
      </w:r>
      <w:r w:rsidRPr="00CD5B29">
        <w:rPr>
          <w:rFonts w:asciiTheme="majorHAnsi" w:hAnsiTheme="majorHAnsi" w:cstheme="majorHAnsi"/>
          <w:lang w:val="en-GB"/>
        </w:rPr>
        <w:fldChar w:fldCharType="begin"/>
      </w:r>
      <w:r w:rsidRPr="00CD5B29">
        <w:rPr>
          <w:rFonts w:asciiTheme="majorHAnsi" w:hAnsiTheme="majorHAnsi" w:cstheme="majorHAnsi"/>
          <w:lang w:val="en-GB"/>
        </w:rPr>
        <w:instrText xml:space="preserve"> SEQ Figure \* ARABIC </w:instrText>
      </w:r>
      <w:r w:rsidRPr="00CD5B29">
        <w:rPr>
          <w:rFonts w:asciiTheme="majorHAnsi" w:hAnsiTheme="majorHAnsi" w:cstheme="majorHAnsi"/>
          <w:lang w:val="en-GB"/>
        </w:rPr>
        <w:fldChar w:fldCharType="separate"/>
      </w:r>
      <w:r w:rsidR="005673EC" w:rsidRPr="00CD5B29">
        <w:rPr>
          <w:rFonts w:asciiTheme="majorHAnsi" w:hAnsiTheme="majorHAnsi" w:cstheme="majorHAnsi"/>
          <w:lang w:val="en-GB"/>
        </w:rPr>
        <w:t>9</w:t>
      </w:r>
      <w:r w:rsidRPr="00CD5B29">
        <w:rPr>
          <w:rFonts w:asciiTheme="majorHAnsi" w:hAnsiTheme="majorHAnsi" w:cstheme="majorHAnsi"/>
          <w:lang w:val="en-GB"/>
        </w:rPr>
        <w:fldChar w:fldCharType="end"/>
      </w:r>
      <w:r w:rsidRPr="00CD5B29">
        <w:rPr>
          <w:rFonts w:asciiTheme="majorHAnsi" w:hAnsiTheme="majorHAnsi" w:cstheme="majorHAnsi"/>
          <w:lang w:val="en-GB"/>
        </w:rPr>
        <w:t>: IAM template for industry level adaptation measures</w:t>
      </w:r>
    </w:p>
    <w:p w14:paraId="1DBB03FD" w14:textId="77777777" w:rsidR="00FD56A3" w:rsidRPr="00CD5B29" w:rsidRDefault="00FD56A3" w:rsidP="00B11D60">
      <w:pPr>
        <w:keepNext/>
        <w:jc w:val="center"/>
        <w:rPr>
          <w:rFonts w:asciiTheme="majorHAnsi" w:hAnsiTheme="majorHAnsi" w:cstheme="majorHAnsi"/>
          <w:lang w:val="en-GB"/>
        </w:rPr>
      </w:pPr>
      <w:r w:rsidRPr="00CD5B29">
        <w:rPr>
          <w:rFonts w:asciiTheme="majorHAnsi" w:hAnsiTheme="majorHAnsi" w:cstheme="majorHAnsi"/>
          <w:noProof/>
          <w:lang w:val="en-US"/>
        </w:rPr>
        <w:lastRenderedPageBreak/>
        <w:drawing>
          <wp:inline distT="0" distB="0" distL="0" distR="0" wp14:anchorId="50DDC996" wp14:editId="2867C6C3">
            <wp:extent cx="8892540" cy="4753610"/>
            <wp:effectExtent l="0" t="0" r="381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892540" cy="4753610"/>
                    </a:xfrm>
                    <a:prstGeom prst="rect">
                      <a:avLst/>
                    </a:prstGeom>
                  </pic:spPr>
                </pic:pic>
              </a:graphicData>
            </a:graphic>
          </wp:inline>
        </w:drawing>
      </w:r>
    </w:p>
    <w:p w14:paraId="2A1C9BA3" w14:textId="26C348BE" w:rsidR="00FD56A3" w:rsidRPr="00CD5B29" w:rsidRDefault="00FD56A3" w:rsidP="00B11D60">
      <w:pPr>
        <w:pStyle w:val="Caption"/>
        <w:rPr>
          <w:rFonts w:asciiTheme="majorHAnsi" w:hAnsiTheme="majorHAnsi" w:cstheme="majorHAnsi"/>
          <w:lang w:val="en-GB"/>
        </w:rPr>
      </w:pPr>
      <w:r w:rsidRPr="00CD5B29">
        <w:rPr>
          <w:rFonts w:asciiTheme="majorHAnsi" w:hAnsiTheme="majorHAnsi" w:cstheme="majorHAnsi"/>
          <w:lang w:val="en-GB"/>
        </w:rPr>
        <w:t xml:space="preserve">Figure </w:t>
      </w:r>
      <w:r w:rsidRPr="00CD5B29">
        <w:rPr>
          <w:rFonts w:asciiTheme="majorHAnsi" w:hAnsiTheme="majorHAnsi" w:cstheme="majorHAnsi"/>
          <w:lang w:val="en-GB"/>
        </w:rPr>
        <w:fldChar w:fldCharType="begin"/>
      </w:r>
      <w:r w:rsidRPr="00CD5B29">
        <w:rPr>
          <w:rFonts w:asciiTheme="majorHAnsi" w:hAnsiTheme="majorHAnsi" w:cstheme="majorHAnsi"/>
          <w:lang w:val="en-GB"/>
        </w:rPr>
        <w:instrText xml:space="preserve"> SEQ Figure \* ARABIC </w:instrText>
      </w:r>
      <w:r w:rsidRPr="00CD5B29">
        <w:rPr>
          <w:rFonts w:asciiTheme="majorHAnsi" w:hAnsiTheme="majorHAnsi" w:cstheme="majorHAnsi"/>
          <w:lang w:val="en-GB"/>
        </w:rPr>
        <w:fldChar w:fldCharType="separate"/>
      </w:r>
      <w:r w:rsidR="005673EC" w:rsidRPr="00CD5B29">
        <w:rPr>
          <w:rFonts w:asciiTheme="majorHAnsi" w:hAnsiTheme="majorHAnsi" w:cstheme="majorHAnsi"/>
          <w:lang w:val="en-GB"/>
        </w:rPr>
        <w:t>10</w:t>
      </w:r>
      <w:r w:rsidRPr="00CD5B29">
        <w:rPr>
          <w:rFonts w:asciiTheme="majorHAnsi" w:hAnsiTheme="majorHAnsi" w:cstheme="majorHAnsi"/>
          <w:lang w:val="en-GB"/>
        </w:rPr>
        <w:fldChar w:fldCharType="end"/>
      </w:r>
      <w:r w:rsidRPr="00CD5B29">
        <w:rPr>
          <w:rFonts w:asciiTheme="majorHAnsi" w:hAnsiTheme="majorHAnsi" w:cstheme="majorHAnsi"/>
          <w:lang w:val="en-GB"/>
        </w:rPr>
        <w:t>: IAM template for industry level adaptation measures</w:t>
      </w:r>
    </w:p>
    <w:p w14:paraId="79CA833B" w14:textId="69196604" w:rsidR="00FD56A3" w:rsidRPr="00CD5B29" w:rsidRDefault="00FD56A3" w:rsidP="00B11D60">
      <w:pPr>
        <w:jc w:val="center"/>
        <w:rPr>
          <w:rFonts w:asciiTheme="majorHAnsi" w:hAnsiTheme="majorHAnsi" w:cstheme="majorHAnsi"/>
          <w:lang w:val="en-GB"/>
        </w:rPr>
      </w:pPr>
    </w:p>
    <w:p w14:paraId="1B2CB578" w14:textId="77777777" w:rsidR="00FD56A3" w:rsidRPr="00CD5B29" w:rsidRDefault="00FD56A3" w:rsidP="00B11D60">
      <w:pPr>
        <w:jc w:val="center"/>
        <w:rPr>
          <w:rFonts w:asciiTheme="majorHAnsi" w:hAnsiTheme="majorHAnsi" w:cstheme="majorHAnsi"/>
          <w:lang w:val="en-GB"/>
        </w:rPr>
      </w:pPr>
    </w:p>
    <w:sectPr w:rsidR="00FD56A3" w:rsidRPr="00CD5B29" w:rsidSect="00F250C4">
      <w:pgSz w:w="16838" w:h="11906" w:orient="landscape"/>
      <w:pgMar w:top="1417" w:right="1417" w:bottom="1417" w:left="1417" w:header="705" w:footer="705" w:gutter="0"/>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97F4D0A" w16cid:durableId="2140776C"/>
  <w16cid:commentId w16cid:paraId="7D200B60" w16cid:durableId="21407B03"/>
  <w16cid:commentId w16cid:paraId="51655603" w16cid:durableId="21432BFA"/>
  <w16cid:commentId w16cid:paraId="76C9B317" w16cid:durableId="2143275F"/>
  <w16cid:commentId w16cid:paraId="7E810AD7" w16cid:durableId="21407B53"/>
  <w16cid:commentId w16cid:paraId="17417F17" w16cid:durableId="214332C2"/>
  <w16cid:commentId w16cid:paraId="6EA4D5D1" w16cid:durableId="21407BF4"/>
  <w16cid:commentId w16cid:paraId="480D11D1" w16cid:durableId="2143364B"/>
  <w16cid:commentId w16cid:paraId="5414CBD4" w16cid:durableId="21407C27"/>
  <w16cid:commentId w16cid:paraId="7AD2372C" w16cid:durableId="21433ACC"/>
  <w16cid:commentId w16cid:paraId="701CB827" w16cid:durableId="214084B2"/>
  <w16cid:commentId w16cid:paraId="53F5CF32" w16cid:durableId="21433B25"/>
  <w16cid:commentId w16cid:paraId="36069860" w16cid:durableId="214083A3"/>
  <w16cid:commentId w16cid:paraId="45332D53" w16cid:durableId="21433B8B"/>
  <w16cid:commentId w16cid:paraId="76673FEB" w16cid:durableId="214204E2"/>
  <w16cid:commentId w16cid:paraId="3A38B58A" w16cid:durableId="21408455"/>
  <w16cid:commentId w16cid:paraId="7BA36229" w16cid:durableId="214084C1"/>
  <w16cid:commentId w16cid:paraId="60DDCEFC" w16cid:durableId="21433C00"/>
  <w16cid:commentId w16cid:paraId="388E6250" w16cid:durableId="21408BCF"/>
  <w16cid:commentId w16cid:paraId="2C815D56" w16cid:durableId="21433C42"/>
  <w16cid:commentId w16cid:paraId="2CC872EC" w16cid:durableId="21408BA9"/>
  <w16cid:commentId w16cid:paraId="76651E57" w16cid:durableId="21408BEA"/>
  <w16cid:commentId w16cid:paraId="149C82F8" w16cid:durableId="21408C17"/>
  <w16cid:commentId w16cid:paraId="17E155FB" w16cid:durableId="21420524"/>
  <w16cid:commentId w16cid:paraId="7655ACAD" w16cid:durableId="21408E41"/>
  <w16cid:commentId w16cid:paraId="48221A68" w16cid:durableId="21433F94"/>
  <w16cid:commentId w16cid:paraId="1018A8B3" w16cid:durableId="2140906B"/>
  <w16cid:commentId w16cid:paraId="23FDBD88" w16cid:durableId="214090F4"/>
  <w16cid:commentId w16cid:paraId="70778114" w16cid:durableId="2141FB59"/>
  <w16cid:commentId w16cid:paraId="2198201B" w16cid:durableId="2143403F"/>
  <w16cid:commentId w16cid:paraId="5024A8A5" w16cid:durableId="21409303"/>
  <w16cid:commentId w16cid:paraId="666055FA" w16cid:durableId="21409561"/>
  <w16cid:commentId w16cid:paraId="4C93EF8F" w16cid:durableId="214097A3"/>
  <w16cid:commentId w16cid:paraId="28B310AB" w16cid:durableId="21416B72"/>
  <w16cid:commentId w16cid:paraId="72D3E364" w16cid:durableId="214171FD"/>
  <w16cid:commentId w16cid:paraId="60C61DB3" w16cid:durableId="214172C0"/>
  <w16cid:commentId w16cid:paraId="66057D72" w16cid:durableId="21417819"/>
  <w16cid:commentId w16cid:paraId="092F25C9" w16cid:durableId="21417840"/>
  <w16cid:commentId w16cid:paraId="4D8F6420" w16cid:durableId="2141799A"/>
  <w16cid:commentId w16cid:paraId="112F7C5D" w16cid:durableId="21409015"/>
  <w16cid:commentId w16cid:paraId="57DFBD92" w16cid:durableId="21417A2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88C501" w14:textId="77777777" w:rsidR="00B35073" w:rsidRDefault="00B35073">
      <w:pPr>
        <w:spacing w:after="0" w:line="240" w:lineRule="auto"/>
      </w:pPr>
      <w:r>
        <w:separator/>
      </w:r>
    </w:p>
  </w:endnote>
  <w:endnote w:type="continuationSeparator" w:id="0">
    <w:p w14:paraId="53CF7301" w14:textId="77777777" w:rsidR="00B35073" w:rsidRDefault="00B35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DF38D" w14:textId="77777777" w:rsidR="0060313C" w:rsidRDefault="006031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64D46" w14:textId="07DDB8B1" w:rsidR="0060313C" w:rsidRDefault="0060313C" w:rsidP="00F250C4">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C47DFF">
      <w:rPr>
        <w:noProof/>
        <w:color w:val="000000"/>
      </w:rPr>
      <w:t>2</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A7DE1" w14:textId="77777777" w:rsidR="0060313C" w:rsidRDefault="006031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DEBCF" w14:textId="77777777" w:rsidR="00B35073" w:rsidRDefault="00B35073">
      <w:pPr>
        <w:spacing w:after="0" w:line="240" w:lineRule="auto"/>
      </w:pPr>
      <w:r>
        <w:separator/>
      </w:r>
    </w:p>
  </w:footnote>
  <w:footnote w:type="continuationSeparator" w:id="0">
    <w:p w14:paraId="72005288" w14:textId="77777777" w:rsidR="00B35073" w:rsidRDefault="00B35073">
      <w:pPr>
        <w:spacing w:after="0" w:line="240" w:lineRule="auto"/>
      </w:pPr>
      <w:r>
        <w:continuationSeparator/>
      </w:r>
    </w:p>
  </w:footnote>
  <w:footnote w:id="1">
    <w:p w14:paraId="68A9AFDC" w14:textId="26334FDF" w:rsidR="0060313C" w:rsidRPr="00C47DFF" w:rsidRDefault="0060313C">
      <w:pPr>
        <w:pBdr>
          <w:top w:val="nil"/>
          <w:left w:val="nil"/>
          <w:bottom w:val="nil"/>
          <w:right w:val="nil"/>
          <w:between w:val="nil"/>
        </w:pBdr>
        <w:spacing w:after="0" w:line="240" w:lineRule="auto"/>
        <w:rPr>
          <w:rFonts w:asciiTheme="majorHAnsi" w:eastAsia="Arial" w:hAnsiTheme="majorHAnsi" w:cstheme="majorHAnsi"/>
          <w:color w:val="000000"/>
          <w:sz w:val="20"/>
          <w:szCs w:val="20"/>
        </w:rPr>
      </w:pPr>
      <w:r w:rsidRPr="00C47DFF">
        <w:rPr>
          <w:rFonts w:asciiTheme="majorHAnsi" w:hAnsiTheme="majorHAnsi" w:cstheme="majorHAnsi"/>
          <w:vertAlign w:val="superscript"/>
        </w:rPr>
        <w:footnoteRef/>
      </w:r>
      <w:r w:rsidRPr="00C47DFF">
        <w:rPr>
          <w:rFonts w:asciiTheme="majorHAnsi" w:eastAsia="Arial" w:hAnsiTheme="majorHAnsi" w:cstheme="majorHAnsi"/>
          <w:color w:val="000000"/>
          <w:sz w:val="20"/>
          <w:szCs w:val="20"/>
        </w:rPr>
        <w:t xml:space="preserve"> As defined by FAO, </w:t>
      </w:r>
      <w:r w:rsidRPr="00C47DFF">
        <w:rPr>
          <w:rFonts w:asciiTheme="majorHAnsi" w:eastAsia="Arial" w:hAnsiTheme="majorHAnsi" w:cstheme="majorHAnsi"/>
          <w:i/>
          <w:color w:val="000000"/>
          <w:sz w:val="20"/>
          <w:szCs w:val="20"/>
        </w:rPr>
        <w:t>fish</w:t>
      </w:r>
      <w:r w:rsidRPr="00C47DFF">
        <w:rPr>
          <w:rFonts w:asciiTheme="majorHAnsi" w:eastAsia="Arial" w:hAnsiTheme="majorHAnsi" w:cstheme="majorHAnsi"/>
          <w:color w:val="000000"/>
          <w:sz w:val="20"/>
          <w:szCs w:val="20"/>
        </w:rPr>
        <w:t xml:space="preserve"> is used as a collective term and includes mollusks, crustaceans and any aquatic animal which is harvested.</w:t>
      </w:r>
      <w:r w:rsidRPr="00C47DFF">
        <w:rPr>
          <w:rFonts w:asciiTheme="majorHAnsi" w:hAnsiTheme="majorHAnsi" w:cstheme="majorHAnsi"/>
          <w:color w:val="000000"/>
          <w:sz w:val="20"/>
          <w:szCs w:val="20"/>
        </w:rPr>
        <w:t xml:space="preserve"> </w:t>
      </w:r>
      <w:r w:rsidRPr="00C47DFF">
        <w:rPr>
          <w:rFonts w:asciiTheme="majorHAnsi" w:eastAsia="Arial" w:hAnsiTheme="majorHAnsi" w:cstheme="majorHAnsi"/>
          <w:color w:val="000000"/>
          <w:sz w:val="20"/>
          <w:szCs w:val="20"/>
        </w:rPr>
        <w:t>FAO Fisheries and Aquaculture Department, FAO, 201</w:t>
      </w:r>
      <w:r>
        <w:rPr>
          <w:rFonts w:asciiTheme="majorHAnsi" w:eastAsia="Arial" w:hAnsiTheme="majorHAnsi" w:cstheme="majorHAnsi"/>
          <w:color w:val="000000"/>
          <w:sz w:val="20"/>
          <w:szCs w:val="20"/>
        </w:rPr>
        <w:t>8</w:t>
      </w:r>
      <w:r w:rsidRPr="00C47DFF">
        <w:rPr>
          <w:rFonts w:asciiTheme="majorHAnsi" w:eastAsia="Arial" w:hAnsiTheme="majorHAnsi" w:cstheme="majorHAnsi"/>
          <w:color w:val="000000"/>
          <w:sz w:val="20"/>
          <w:szCs w:val="20"/>
        </w:rPr>
        <w:t xml:space="preserve">. </w:t>
      </w:r>
    </w:p>
  </w:footnote>
  <w:footnote w:id="2">
    <w:p w14:paraId="61BC0743" w14:textId="77777777" w:rsidR="0060313C" w:rsidRDefault="0060313C" w:rsidP="004609E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 seafood production system is referred to as the unit that is under the CAP assessment and can range from being a single seafood company to a national fishing/aquaculture industry. A seafood production system could therefore be e.g. a single fishery, a fishing industry (local or national), a single fish farm or an aquaculture industry (local or national).</w:t>
      </w:r>
    </w:p>
  </w:footnote>
  <w:footnote w:id="3">
    <w:p w14:paraId="5E000BFC" w14:textId="57C35AFB" w:rsidR="0060313C" w:rsidRDefault="0060313C">
      <w:pPr>
        <w:jc w:val="both"/>
      </w:pPr>
      <w:r>
        <w:rPr>
          <w:vertAlign w:val="superscript"/>
        </w:rPr>
        <w:footnoteRef/>
      </w:r>
      <w:r>
        <w:t xml:space="preserve"> The term stakeholder is used here to grasp the overall capacity of those who are related to the production system in one way or another, whether its the operators or the authorities. For the adaptive capacity indicators </w:t>
      </w:r>
      <w:r>
        <w:t>two</w:t>
      </w:r>
      <w:r>
        <w:t xml:space="preserve"> and three, the control and capacity might be different between the operators and the authorities.</w:t>
      </w:r>
    </w:p>
    <w:p w14:paraId="42D8B257" w14:textId="77777777" w:rsidR="0060313C" w:rsidRDefault="0060313C">
      <w:pPr>
        <w:pBdr>
          <w:top w:val="nil"/>
          <w:left w:val="nil"/>
          <w:bottom w:val="nil"/>
          <w:right w:val="nil"/>
          <w:between w:val="nil"/>
        </w:pBdr>
        <w:spacing w:after="0" w:line="240" w:lineRule="auto"/>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90455" w14:textId="77777777" w:rsidR="0060313C" w:rsidRDefault="006031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62DD5" w14:textId="77777777" w:rsidR="0060313C" w:rsidRDefault="006031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D8DCB" w14:textId="77777777" w:rsidR="0060313C" w:rsidRDefault="006031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F086D"/>
    <w:multiLevelType w:val="multilevel"/>
    <w:tmpl w:val="ED2094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5078F4"/>
    <w:multiLevelType w:val="multilevel"/>
    <w:tmpl w:val="835CFF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1851A7"/>
    <w:multiLevelType w:val="multilevel"/>
    <w:tmpl w:val="5A6EB2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3179DF"/>
    <w:multiLevelType w:val="multilevel"/>
    <w:tmpl w:val="B20E476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C9676B7"/>
    <w:multiLevelType w:val="multilevel"/>
    <w:tmpl w:val="835CFF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2307B46"/>
    <w:multiLevelType w:val="hybridMultilevel"/>
    <w:tmpl w:val="AC687C48"/>
    <w:lvl w:ilvl="0" w:tplc="AA9A5F48">
      <w:start w:val="3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A71651"/>
    <w:multiLevelType w:val="multilevel"/>
    <w:tmpl w:val="8B1C35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B47886"/>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ED207C3"/>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D67F27"/>
    <w:multiLevelType w:val="multilevel"/>
    <w:tmpl w:val="81CAB4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18535C"/>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4016A0"/>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310E55"/>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111BB6"/>
    <w:multiLevelType w:val="multilevel"/>
    <w:tmpl w:val="91EA40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6944821"/>
    <w:multiLevelType w:val="multilevel"/>
    <w:tmpl w:val="B7245C54"/>
    <w:lvl w:ilvl="0">
      <w:start w:val="1"/>
      <w:numFmt w:val="decimal"/>
      <w:lvlText w:val="%1."/>
      <w:lvlJc w:val="right"/>
      <w:pPr>
        <w:ind w:left="4684" w:hanging="432"/>
      </w:pPr>
    </w:lvl>
    <w:lvl w:ilvl="1">
      <w:start w:val="1"/>
      <w:numFmt w:val="decimal"/>
      <w:lvlText w:val="%1.%2."/>
      <w:lvlJc w:val="right"/>
      <w:pPr>
        <w:ind w:left="3127" w:hanging="576"/>
      </w:pPr>
      <w:rPr>
        <w:rFonts w:ascii="Calibri" w:eastAsia="Calibri" w:hAnsi="Calibri" w:cs="Calibri"/>
      </w:rPr>
    </w:lvl>
    <w:lvl w:ilvl="2">
      <w:start w:val="1"/>
      <w:numFmt w:val="decimal"/>
      <w:lvlText w:val="%1.%2.%3."/>
      <w:lvlJc w:val="right"/>
      <w:pPr>
        <w:ind w:left="720" w:hanging="720"/>
      </w:pPr>
    </w:lvl>
    <w:lvl w:ilvl="3">
      <w:start w:val="1"/>
      <w:numFmt w:val="decimal"/>
      <w:lvlText w:val="%1.%2.%3.%4."/>
      <w:lvlJc w:val="right"/>
      <w:pPr>
        <w:ind w:left="864" w:hanging="864"/>
      </w:pPr>
    </w:lvl>
    <w:lvl w:ilvl="4">
      <w:start w:val="1"/>
      <w:numFmt w:val="decimal"/>
      <w:lvlText w:val="%1.%2.%3.%4.%5."/>
      <w:lvlJc w:val="right"/>
      <w:pPr>
        <w:ind w:left="1008" w:hanging="1008"/>
      </w:pPr>
    </w:lvl>
    <w:lvl w:ilvl="5">
      <w:start w:val="1"/>
      <w:numFmt w:val="decimal"/>
      <w:lvlText w:val="%1.%2.%3.%4.%5.%6."/>
      <w:lvlJc w:val="right"/>
      <w:pPr>
        <w:ind w:left="1152" w:hanging="1152"/>
      </w:pPr>
    </w:lvl>
    <w:lvl w:ilvl="6">
      <w:start w:val="1"/>
      <w:numFmt w:val="decimal"/>
      <w:lvlText w:val="%1.%2.%3.%4.%5.%6.%7."/>
      <w:lvlJc w:val="right"/>
      <w:pPr>
        <w:ind w:left="1296" w:hanging="1296"/>
      </w:pPr>
    </w:lvl>
    <w:lvl w:ilvl="7">
      <w:start w:val="1"/>
      <w:numFmt w:val="decimal"/>
      <w:lvlText w:val="%1.%2.%3.%4.%5.%6.%7.%8."/>
      <w:lvlJc w:val="right"/>
      <w:pPr>
        <w:ind w:left="1440" w:hanging="1440"/>
      </w:pPr>
    </w:lvl>
    <w:lvl w:ilvl="8">
      <w:start w:val="1"/>
      <w:numFmt w:val="decimal"/>
      <w:lvlText w:val="%1.%2.%3.%4.%5.%6.%7.%8.%9."/>
      <w:lvlJc w:val="right"/>
      <w:pPr>
        <w:ind w:left="1584" w:hanging="1584"/>
      </w:pPr>
    </w:lvl>
  </w:abstractNum>
  <w:abstractNum w:abstractNumId="15" w15:restartNumberingAfterBreak="0">
    <w:nsid w:val="290C6D31"/>
    <w:multiLevelType w:val="multilevel"/>
    <w:tmpl w:val="835CFF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D096C78"/>
    <w:multiLevelType w:val="multilevel"/>
    <w:tmpl w:val="1A34C1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D432075"/>
    <w:multiLevelType w:val="multilevel"/>
    <w:tmpl w:val="B7DAD7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E8263D5"/>
    <w:multiLevelType w:val="hybridMultilevel"/>
    <w:tmpl w:val="9E3E2948"/>
    <w:lvl w:ilvl="0" w:tplc="88361E52">
      <w:start w:val="3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A62515"/>
    <w:multiLevelType w:val="hybridMultilevel"/>
    <w:tmpl w:val="7D326F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3980590"/>
    <w:multiLevelType w:val="multilevel"/>
    <w:tmpl w:val="459AABEE"/>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3579299B"/>
    <w:multiLevelType w:val="multilevel"/>
    <w:tmpl w:val="D9C014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492C94"/>
    <w:multiLevelType w:val="multilevel"/>
    <w:tmpl w:val="835CFF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BA032BD"/>
    <w:multiLevelType w:val="multilevel"/>
    <w:tmpl w:val="7F94B2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1FF0630"/>
    <w:multiLevelType w:val="multilevel"/>
    <w:tmpl w:val="21CCE3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2E3301D"/>
    <w:multiLevelType w:val="multilevel"/>
    <w:tmpl w:val="F006C406"/>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44B50B45"/>
    <w:multiLevelType w:val="multilevel"/>
    <w:tmpl w:val="1B969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72B09B6"/>
    <w:multiLevelType w:val="multilevel"/>
    <w:tmpl w:val="5D224FD6"/>
    <w:lvl w:ilvl="0">
      <w:start w:val="1"/>
      <w:numFmt w:val="bullet"/>
      <w:lvlText w:val="●"/>
      <w:lvlJc w:val="left"/>
      <w:pPr>
        <w:ind w:left="374" w:hanging="360"/>
      </w:pPr>
      <w:rPr>
        <w:rFonts w:ascii="Noto Sans Symbols" w:eastAsia="Noto Sans Symbols" w:hAnsi="Noto Sans Symbols" w:cs="Noto Sans Symbols"/>
      </w:rPr>
    </w:lvl>
    <w:lvl w:ilvl="1">
      <w:start w:val="1"/>
      <w:numFmt w:val="bullet"/>
      <w:lvlText w:val="o"/>
      <w:lvlJc w:val="left"/>
      <w:pPr>
        <w:ind w:left="1094" w:hanging="360"/>
      </w:pPr>
      <w:rPr>
        <w:rFonts w:ascii="Courier New" w:eastAsia="Courier New" w:hAnsi="Courier New" w:cs="Courier New"/>
      </w:rPr>
    </w:lvl>
    <w:lvl w:ilvl="2">
      <w:start w:val="1"/>
      <w:numFmt w:val="bullet"/>
      <w:lvlText w:val="▪"/>
      <w:lvlJc w:val="left"/>
      <w:pPr>
        <w:ind w:left="1814" w:hanging="360"/>
      </w:pPr>
      <w:rPr>
        <w:rFonts w:ascii="Noto Sans Symbols" w:eastAsia="Noto Sans Symbols" w:hAnsi="Noto Sans Symbols" w:cs="Noto Sans Symbols"/>
      </w:rPr>
    </w:lvl>
    <w:lvl w:ilvl="3">
      <w:start w:val="1"/>
      <w:numFmt w:val="bullet"/>
      <w:lvlText w:val="●"/>
      <w:lvlJc w:val="left"/>
      <w:pPr>
        <w:ind w:left="2534" w:hanging="360"/>
      </w:pPr>
      <w:rPr>
        <w:rFonts w:ascii="Noto Sans Symbols" w:eastAsia="Noto Sans Symbols" w:hAnsi="Noto Sans Symbols" w:cs="Noto Sans Symbols"/>
      </w:rPr>
    </w:lvl>
    <w:lvl w:ilvl="4">
      <w:start w:val="1"/>
      <w:numFmt w:val="bullet"/>
      <w:lvlText w:val="o"/>
      <w:lvlJc w:val="left"/>
      <w:pPr>
        <w:ind w:left="3254" w:hanging="360"/>
      </w:pPr>
      <w:rPr>
        <w:rFonts w:ascii="Courier New" w:eastAsia="Courier New" w:hAnsi="Courier New" w:cs="Courier New"/>
      </w:rPr>
    </w:lvl>
    <w:lvl w:ilvl="5">
      <w:start w:val="1"/>
      <w:numFmt w:val="bullet"/>
      <w:lvlText w:val="▪"/>
      <w:lvlJc w:val="left"/>
      <w:pPr>
        <w:ind w:left="3974" w:hanging="360"/>
      </w:pPr>
      <w:rPr>
        <w:rFonts w:ascii="Noto Sans Symbols" w:eastAsia="Noto Sans Symbols" w:hAnsi="Noto Sans Symbols" w:cs="Noto Sans Symbols"/>
      </w:rPr>
    </w:lvl>
    <w:lvl w:ilvl="6">
      <w:start w:val="1"/>
      <w:numFmt w:val="bullet"/>
      <w:lvlText w:val="●"/>
      <w:lvlJc w:val="left"/>
      <w:pPr>
        <w:ind w:left="4694" w:hanging="360"/>
      </w:pPr>
      <w:rPr>
        <w:rFonts w:ascii="Noto Sans Symbols" w:eastAsia="Noto Sans Symbols" w:hAnsi="Noto Sans Symbols" w:cs="Noto Sans Symbols"/>
      </w:rPr>
    </w:lvl>
    <w:lvl w:ilvl="7">
      <w:start w:val="1"/>
      <w:numFmt w:val="bullet"/>
      <w:lvlText w:val="o"/>
      <w:lvlJc w:val="left"/>
      <w:pPr>
        <w:ind w:left="5414" w:hanging="360"/>
      </w:pPr>
      <w:rPr>
        <w:rFonts w:ascii="Courier New" w:eastAsia="Courier New" w:hAnsi="Courier New" w:cs="Courier New"/>
      </w:rPr>
    </w:lvl>
    <w:lvl w:ilvl="8">
      <w:start w:val="1"/>
      <w:numFmt w:val="bullet"/>
      <w:lvlText w:val="▪"/>
      <w:lvlJc w:val="left"/>
      <w:pPr>
        <w:ind w:left="6134" w:hanging="360"/>
      </w:pPr>
      <w:rPr>
        <w:rFonts w:ascii="Noto Sans Symbols" w:eastAsia="Noto Sans Symbols" w:hAnsi="Noto Sans Symbols" w:cs="Noto Sans Symbols"/>
      </w:rPr>
    </w:lvl>
  </w:abstractNum>
  <w:abstractNum w:abstractNumId="28" w15:restartNumberingAfterBreak="0">
    <w:nsid w:val="48A35FD2"/>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D310FF"/>
    <w:multiLevelType w:val="multilevel"/>
    <w:tmpl w:val="65A4D8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AC65CE7"/>
    <w:multiLevelType w:val="multilevel"/>
    <w:tmpl w:val="BBA656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7A818A1"/>
    <w:multiLevelType w:val="hybridMultilevel"/>
    <w:tmpl w:val="FD9E2F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503F4B"/>
    <w:multiLevelType w:val="multilevel"/>
    <w:tmpl w:val="B2C487F8"/>
    <w:lvl w:ilvl="0">
      <w:start w:val="9"/>
      <w:numFmt w:val="decimal"/>
      <w:lvlText w:val="%1"/>
      <w:lvlJc w:val="left"/>
      <w:pPr>
        <w:ind w:left="360" w:hanging="360"/>
      </w:pPr>
      <w:rPr>
        <w:rFonts w:hint="default"/>
        <w:b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D68295F"/>
    <w:multiLevelType w:val="hybridMultilevel"/>
    <w:tmpl w:val="99B64A4A"/>
    <w:lvl w:ilvl="0" w:tplc="E0A230EE">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195527F"/>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276143A"/>
    <w:multiLevelType w:val="hybridMultilevel"/>
    <w:tmpl w:val="D046C9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5F538B9"/>
    <w:multiLevelType w:val="multilevel"/>
    <w:tmpl w:val="8724E8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C402941"/>
    <w:multiLevelType w:val="hybridMultilevel"/>
    <w:tmpl w:val="BEC8B15E"/>
    <w:lvl w:ilvl="0" w:tplc="0414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DAF22F0"/>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EE81567"/>
    <w:multiLevelType w:val="multilevel"/>
    <w:tmpl w:val="77B02F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3085B89"/>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3A5587A"/>
    <w:multiLevelType w:val="multilevel"/>
    <w:tmpl w:val="B20E476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6740471"/>
    <w:multiLevelType w:val="multilevel"/>
    <w:tmpl w:val="49F800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A5968C3"/>
    <w:multiLevelType w:val="multilevel"/>
    <w:tmpl w:val="835CFF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E4E3D25"/>
    <w:multiLevelType w:val="multilevel"/>
    <w:tmpl w:val="02526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43"/>
  </w:num>
  <w:num w:numId="3">
    <w:abstractNumId w:val="26"/>
  </w:num>
  <w:num w:numId="4">
    <w:abstractNumId w:val="36"/>
  </w:num>
  <w:num w:numId="5">
    <w:abstractNumId w:val="14"/>
  </w:num>
  <w:num w:numId="6">
    <w:abstractNumId w:val="17"/>
  </w:num>
  <w:num w:numId="7">
    <w:abstractNumId w:val="42"/>
  </w:num>
  <w:num w:numId="8">
    <w:abstractNumId w:val="30"/>
  </w:num>
  <w:num w:numId="9">
    <w:abstractNumId w:val="24"/>
  </w:num>
  <w:num w:numId="10">
    <w:abstractNumId w:val="44"/>
  </w:num>
  <w:num w:numId="11">
    <w:abstractNumId w:val="0"/>
  </w:num>
  <w:num w:numId="12">
    <w:abstractNumId w:val="39"/>
  </w:num>
  <w:num w:numId="13">
    <w:abstractNumId w:val="21"/>
  </w:num>
  <w:num w:numId="14">
    <w:abstractNumId w:val="23"/>
  </w:num>
  <w:num w:numId="15">
    <w:abstractNumId w:val="16"/>
  </w:num>
  <w:num w:numId="16">
    <w:abstractNumId w:val="2"/>
  </w:num>
  <w:num w:numId="17">
    <w:abstractNumId w:val="13"/>
  </w:num>
  <w:num w:numId="18">
    <w:abstractNumId w:val="34"/>
  </w:num>
  <w:num w:numId="19">
    <w:abstractNumId w:val="29"/>
  </w:num>
  <w:num w:numId="20">
    <w:abstractNumId w:val="27"/>
  </w:num>
  <w:num w:numId="21">
    <w:abstractNumId w:val="6"/>
  </w:num>
  <w:num w:numId="22">
    <w:abstractNumId w:val="25"/>
  </w:num>
  <w:num w:numId="23">
    <w:abstractNumId w:val="20"/>
  </w:num>
  <w:num w:numId="24">
    <w:abstractNumId w:val="41"/>
  </w:num>
  <w:num w:numId="25">
    <w:abstractNumId w:val="37"/>
  </w:num>
  <w:num w:numId="26">
    <w:abstractNumId w:val="31"/>
  </w:num>
  <w:num w:numId="27">
    <w:abstractNumId w:val="33"/>
  </w:num>
  <w:num w:numId="28">
    <w:abstractNumId w:val="10"/>
  </w:num>
  <w:num w:numId="29">
    <w:abstractNumId w:val="22"/>
  </w:num>
  <w:num w:numId="30">
    <w:abstractNumId w:val="8"/>
  </w:num>
  <w:num w:numId="31">
    <w:abstractNumId w:val="4"/>
  </w:num>
  <w:num w:numId="32">
    <w:abstractNumId w:val="1"/>
  </w:num>
  <w:num w:numId="33">
    <w:abstractNumId w:val="38"/>
  </w:num>
  <w:num w:numId="34">
    <w:abstractNumId w:val="12"/>
  </w:num>
  <w:num w:numId="35">
    <w:abstractNumId w:val="28"/>
  </w:num>
  <w:num w:numId="36">
    <w:abstractNumId w:val="11"/>
  </w:num>
  <w:num w:numId="37">
    <w:abstractNumId w:val="15"/>
  </w:num>
  <w:num w:numId="38">
    <w:abstractNumId w:val="40"/>
  </w:num>
  <w:num w:numId="39">
    <w:abstractNumId w:val="32"/>
  </w:num>
  <w:num w:numId="40">
    <w:abstractNumId w:val="3"/>
  </w:num>
  <w:num w:numId="41">
    <w:abstractNumId w:val="7"/>
  </w:num>
  <w:num w:numId="42">
    <w:abstractNumId w:val="18"/>
  </w:num>
  <w:num w:numId="43">
    <w:abstractNumId w:val="5"/>
  </w:num>
  <w:num w:numId="44">
    <w:abstractNumId w:val="35"/>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wtDA2MDA1MrI0NDNT0lEKTi0uzszPAykwqQUA72J6oSwAAAA="/>
  </w:docVars>
  <w:rsids>
    <w:rsidRoot w:val="007F76FF"/>
    <w:rsid w:val="00031FDE"/>
    <w:rsid w:val="000703AC"/>
    <w:rsid w:val="00072ABB"/>
    <w:rsid w:val="00075414"/>
    <w:rsid w:val="00076511"/>
    <w:rsid w:val="00086704"/>
    <w:rsid w:val="0009209A"/>
    <w:rsid w:val="00096700"/>
    <w:rsid w:val="000B69C0"/>
    <w:rsid w:val="000D73AD"/>
    <w:rsid w:val="000E4409"/>
    <w:rsid w:val="00117AA9"/>
    <w:rsid w:val="0014602C"/>
    <w:rsid w:val="001477E7"/>
    <w:rsid w:val="00160650"/>
    <w:rsid w:val="00167FA8"/>
    <w:rsid w:val="00182C5E"/>
    <w:rsid w:val="00186D0E"/>
    <w:rsid w:val="00191657"/>
    <w:rsid w:val="00197843"/>
    <w:rsid w:val="001B6F71"/>
    <w:rsid w:val="001C0173"/>
    <w:rsid w:val="001D3E58"/>
    <w:rsid w:val="001F4C86"/>
    <w:rsid w:val="00202F52"/>
    <w:rsid w:val="00207703"/>
    <w:rsid w:val="0021076A"/>
    <w:rsid w:val="00211612"/>
    <w:rsid w:val="00212213"/>
    <w:rsid w:val="002240FB"/>
    <w:rsid w:val="00225F38"/>
    <w:rsid w:val="00244F29"/>
    <w:rsid w:val="002467ED"/>
    <w:rsid w:val="0026467B"/>
    <w:rsid w:val="002B1704"/>
    <w:rsid w:val="002B2440"/>
    <w:rsid w:val="002C3973"/>
    <w:rsid w:val="002C7E54"/>
    <w:rsid w:val="002D5B4B"/>
    <w:rsid w:val="00301E00"/>
    <w:rsid w:val="00304B1C"/>
    <w:rsid w:val="00321C96"/>
    <w:rsid w:val="00322BC1"/>
    <w:rsid w:val="00325885"/>
    <w:rsid w:val="003658EB"/>
    <w:rsid w:val="00376DBA"/>
    <w:rsid w:val="00381E0F"/>
    <w:rsid w:val="00393637"/>
    <w:rsid w:val="003A3B7D"/>
    <w:rsid w:val="003A5B33"/>
    <w:rsid w:val="003E6E5A"/>
    <w:rsid w:val="003F3EB1"/>
    <w:rsid w:val="00400C82"/>
    <w:rsid w:val="0040627F"/>
    <w:rsid w:val="00410C19"/>
    <w:rsid w:val="00412C28"/>
    <w:rsid w:val="00413379"/>
    <w:rsid w:val="004141D5"/>
    <w:rsid w:val="00447D1B"/>
    <w:rsid w:val="00451F87"/>
    <w:rsid w:val="004609EF"/>
    <w:rsid w:val="004703E9"/>
    <w:rsid w:val="0047590F"/>
    <w:rsid w:val="00480661"/>
    <w:rsid w:val="00482EA9"/>
    <w:rsid w:val="004840EB"/>
    <w:rsid w:val="004F75B6"/>
    <w:rsid w:val="00520112"/>
    <w:rsid w:val="00526EF2"/>
    <w:rsid w:val="00537643"/>
    <w:rsid w:val="00557E8A"/>
    <w:rsid w:val="005673EC"/>
    <w:rsid w:val="005836C9"/>
    <w:rsid w:val="005851B2"/>
    <w:rsid w:val="00597607"/>
    <w:rsid w:val="005C42A9"/>
    <w:rsid w:val="005C5F5E"/>
    <w:rsid w:val="0060313C"/>
    <w:rsid w:val="00610157"/>
    <w:rsid w:val="00642496"/>
    <w:rsid w:val="00646A76"/>
    <w:rsid w:val="00662FB2"/>
    <w:rsid w:val="00681923"/>
    <w:rsid w:val="006831A8"/>
    <w:rsid w:val="00696E55"/>
    <w:rsid w:val="006D6B3F"/>
    <w:rsid w:val="006D7B8E"/>
    <w:rsid w:val="006E278A"/>
    <w:rsid w:val="006E6DD5"/>
    <w:rsid w:val="006F6611"/>
    <w:rsid w:val="00703F4A"/>
    <w:rsid w:val="007135E9"/>
    <w:rsid w:val="00720A21"/>
    <w:rsid w:val="00723D03"/>
    <w:rsid w:val="007526AF"/>
    <w:rsid w:val="00763253"/>
    <w:rsid w:val="00772C4B"/>
    <w:rsid w:val="00782905"/>
    <w:rsid w:val="00790131"/>
    <w:rsid w:val="007B1024"/>
    <w:rsid w:val="007B3CC4"/>
    <w:rsid w:val="007B4363"/>
    <w:rsid w:val="007D3C20"/>
    <w:rsid w:val="007E0906"/>
    <w:rsid w:val="007E0CAC"/>
    <w:rsid w:val="007F667B"/>
    <w:rsid w:val="007F76FF"/>
    <w:rsid w:val="008213DC"/>
    <w:rsid w:val="00836932"/>
    <w:rsid w:val="00847189"/>
    <w:rsid w:val="00873DD9"/>
    <w:rsid w:val="00887A54"/>
    <w:rsid w:val="00891E39"/>
    <w:rsid w:val="008A0956"/>
    <w:rsid w:val="008B1DD9"/>
    <w:rsid w:val="008F20FA"/>
    <w:rsid w:val="008F2A89"/>
    <w:rsid w:val="00930F5A"/>
    <w:rsid w:val="00945080"/>
    <w:rsid w:val="00955CAE"/>
    <w:rsid w:val="00963878"/>
    <w:rsid w:val="009829E3"/>
    <w:rsid w:val="009A6F56"/>
    <w:rsid w:val="009B2C59"/>
    <w:rsid w:val="009E2818"/>
    <w:rsid w:val="009E4590"/>
    <w:rsid w:val="009F3C91"/>
    <w:rsid w:val="00A0604E"/>
    <w:rsid w:val="00A1341C"/>
    <w:rsid w:val="00A1602A"/>
    <w:rsid w:val="00A276EB"/>
    <w:rsid w:val="00A34095"/>
    <w:rsid w:val="00A448F8"/>
    <w:rsid w:val="00A53C11"/>
    <w:rsid w:val="00A62203"/>
    <w:rsid w:val="00A731C5"/>
    <w:rsid w:val="00A736B4"/>
    <w:rsid w:val="00A77CCE"/>
    <w:rsid w:val="00A825F0"/>
    <w:rsid w:val="00AB0A27"/>
    <w:rsid w:val="00AB67AB"/>
    <w:rsid w:val="00AC149C"/>
    <w:rsid w:val="00AC375F"/>
    <w:rsid w:val="00AD0203"/>
    <w:rsid w:val="00AD6B58"/>
    <w:rsid w:val="00AE585C"/>
    <w:rsid w:val="00AF42D9"/>
    <w:rsid w:val="00B01B24"/>
    <w:rsid w:val="00B10B7D"/>
    <w:rsid w:val="00B11D60"/>
    <w:rsid w:val="00B247B5"/>
    <w:rsid w:val="00B31957"/>
    <w:rsid w:val="00B35073"/>
    <w:rsid w:val="00B3755A"/>
    <w:rsid w:val="00B45D10"/>
    <w:rsid w:val="00B56D42"/>
    <w:rsid w:val="00B7323D"/>
    <w:rsid w:val="00B73A0E"/>
    <w:rsid w:val="00B76FF2"/>
    <w:rsid w:val="00BA0295"/>
    <w:rsid w:val="00BE3129"/>
    <w:rsid w:val="00BF1A26"/>
    <w:rsid w:val="00C449E9"/>
    <w:rsid w:val="00C47DFF"/>
    <w:rsid w:val="00C50177"/>
    <w:rsid w:val="00C712BF"/>
    <w:rsid w:val="00CA4FC3"/>
    <w:rsid w:val="00CB491D"/>
    <w:rsid w:val="00CB7866"/>
    <w:rsid w:val="00CC0332"/>
    <w:rsid w:val="00CD01F9"/>
    <w:rsid w:val="00CD5B29"/>
    <w:rsid w:val="00CD7CC6"/>
    <w:rsid w:val="00CF4D60"/>
    <w:rsid w:val="00D00F99"/>
    <w:rsid w:val="00D153BA"/>
    <w:rsid w:val="00D21A8E"/>
    <w:rsid w:val="00D26354"/>
    <w:rsid w:val="00D54957"/>
    <w:rsid w:val="00D603D3"/>
    <w:rsid w:val="00D61A5E"/>
    <w:rsid w:val="00D8002D"/>
    <w:rsid w:val="00D956BA"/>
    <w:rsid w:val="00D9791B"/>
    <w:rsid w:val="00DB1BF6"/>
    <w:rsid w:val="00DB45A1"/>
    <w:rsid w:val="00DB68F9"/>
    <w:rsid w:val="00DC422B"/>
    <w:rsid w:val="00DD75AF"/>
    <w:rsid w:val="00DD7C3E"/>
    <w:rsid w:val="00DE2407"/>
    <w:rsid w:val="00DE2B54"/>
    <w:rsid w:val="00DE2F46"/>
    <w:rsid w:val="00DE3BC1"/>
    <w:rsid w:val="00DE5215"/>
    <w:rsid w:val="00E060CF"/>
    <w:rsid w:val="00E607A2"/>
    <w:rsid w:val="00E67F88"/>
    <w:rsid w:val="00E767A0"/>
    <w:rsid w:val="00E841CB"/>
    <w:rsid w:val="00E97685"/>
    <w:rsid w:val="00EB5FBB"/>
    <w:rsid w:val="00EE480D"/>
    <w:rsid w:val="00EE7915"/>
    <w:rsid w:val="00F05150"/>
    <w:rsid w:val="00F250C4"/>
    <w:rsid w:val="00F44BDB"/>
    <w:rsid w:val="00F87D55"/>
    <w:rsid w:val="00FD56A3"/>
    <w:rsid w:val="00FE1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DCC5"/>
  <w15:docId w15:val="{135B0523-D26F-422C-9317-A96CA7737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after="0"/>
      <w:ind w:left="432" w:hanging="431"/>
      <w:outlineLvl w:val="0"/>
    </w:pPr>
    <w:rPr>
      <w:color w:val="2F5496"/>
      <w:sz w:val="32"/>
      <w:szCs w:val="32"/>
    </w:rPr>
  </w:style>
  <w:style w:type="paragraph" w:styleId="Heading2">
    <w:name w:val="heading 2"/>
    <w:basedOn w:val="Normal"/>
    <w:next w:val="Normal"/>
    <w:pPr>
      <w:keepNext/>
      <w:keepLines/>
      <w:spacing w:before="40" w:after="0"/>
      <w:ind w:left="576" w:hanging="216"/>
      <w:outlineLvl w:val="1"/>
    </w:pPr>
    <w:rPr>
      <w:color w:val="2F5496"/>
      <w:sz w:val="26"/>
      <w:szCs w:val="26"/>
    </w:rPr>
  </w:style>
  <w:style w:type="paragraph" w:styleId="Heading3">
    <w:name w:val="heading 3"/>
    <w:basedOn w:val="Normal"/>
    <w:next w:val="Normal"/>
    <w:pPr>
      <w:keepNext/>
      <w:keepLines/>
      <w:spacing w:before="40" w:after="0"/>
      <w:ind w:left="720" w:hanging="720"/>
      <w:outlineLvl w:val="2"/>
    </w:pPr>
    <w:rPr>
      <w:color w:val="1F3863"/>
      <w:sz w:val="24"/>
      <w:szCs w:val="24"/>
    </w:rPr>
  </w:style>
  <w:style w:type="paragraph" w:styleId="Heading4">
    <w:name w:val="heading 4"/>
    <w:basedOn w:val="Normal"/>
    <w:next w:val="Normal"/>
    <w:pPr>
      <w:keepNext/>
      <w:keepLines/>
      <w:spacing w:before="40" w:after="0"/>
      <w:ind w:left="864" w:hanging="864"/>
      <w:outlineLvl w:val="3"/>
    </w:pPr>
    <w:rPr>
      <w:i/>
      <w:color w:val="2F5496"/>
    </w:rPr>
  </w:style>
  <w:style w:type="paragraph" w:styleId="Heading5">
    <w:name w:val="heading 5"/>
    <w:basedOn w:val="Normal"/>
    <w:next w:val="Normal"/>
    <w:pPr>
      <w:keepNext/>
      <w:keepLines/>
      <w:spacing w:before="40" w:after="0"/>
      <w:ind w:left="1008" w:hanging="1008"/>
      <w:outlineLvl w:val="4"/>
    </w:pPr>
    <w:rPr>
      <w:color w:val="2F5496"/>
    </w:rPr>
  </w:style>
  <w:style w:type="paragraph" w:styleId="Heading6">
    <w:name w:val="heading 6"/>
    <w:basedOn w:val="Normal"/>
    <w:next w:val="Normal"/>
    <w:pPr>
      <w:keepNext/>
      <w:keepLines/>
      <w:spacing w:before="40" w:after="0"/>
      <w:ind w:left="1152" w:hanging="1152"/>
      <w:outlineLvl w:val="5"/>
    </w:pPr>
    <w:rPr>
      <w:color w:val="1F38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pPr>
      <w:spacing w:after="0" w:line="240" w:lineRule="auto"/>
    </w:pPr>
    <w:tblPr>
      <w:tblStyleRowBandSize w:val="1"/>
      <w:tblStyleColBandSize w:val="1"/>
    </w:tbl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825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25F0"/>
    <w:rPr>
      <w:rFonts w:ascii="Segoe UI" w:hAnsi="Segoe UI" w:cs="Segoe UI"/>
      <w:sz w:val="18"/>
      <w:szCs w:val="18"/>
    </w:rPr>
  </w:style>
  <w:style w:type="character" w:styleId="SubtleReference">
    <w:name w:val="Subtle Reference"/>
    <w:basedOn w:val="DefaultParagraphFont"/>
    <w:uiPriority w:val="31"/>
    <w:qFormat/>
    <w:rsid w:val="00A825F0"/>
    <w:rPr>
      <w:smallCaps/>
      <w:color w:val="5A5A5A" w:themeColor="text1" w:themeTint="A5"/>
    </w:rPr>
  </w:style>
  <w:style w:type="character" w:styleId="BookTitle">
    <w:name w:val="Book Title"/>
    <w:basedOn w:val="DefaultParagraphFont"/>
    <w:uiPriority w:val="33"/>
    <w:qFormat/>
    <w:rsid w:val="00A825F0"/>
    <w:rPr>
      <w:b/>
      <w:bCs/>
      <w:i/>
      <w:iCs/>
      <w:spacing w:val="5"/>
    </w:rPr>
  </w:style>
  <w:style w:type="paragraph" w:styleId="ListParagraph">
    <w:name w:val="List Paragraph"/>
    <w:basedOn w:val="Normal"/>
    <w:uiPriority w:val="34"/>
    <w:qFormat/>
    <w:rsid w:val="00A825F0"/>
    <w:pPr>
      <w:ind w:left="720"/>
      <w:contextualSpacing/>
    </w:pPr>
  </w:style>
  <w:style w:type="paragraph" w:styleId="IntenseQuote">
    <w:name w:val="Intense Quote"/>
    <w:basedOn w:val="Normal"/>
    <w:next w:val="Normal"/>
    <w:link w:val="IntenseQuoteChar"/>
    <w:uiPriority w:val="30"/>
    <w:qFormat/>
    <w:rsid w:val="00A825F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825F0"/>
    <w:rPr>
      <w:i/>
      <w:iCs/>
      <w:color w:val="4F81BD" w:themeColor="accent1"/>
    </w:rPr>
  </w:style>
  <w:style w:type="paragraph" w:styleId="Header">
    <w:name w:val="header"/>
    <w:basedOn w:val="Normal"/>
    <w:link w:val="HeaderChar"/>
    <w:uiPriority w:val="99"/>
    <w:unhideWhenUsed/>
    <w:rsid w:val="009E4590"/>
    <w:pPr>
      <w:tabs>
        <w:tab w:val="center" w:pos="4703"/>
        <w:tab w:val="right" w:pos="9406"/>
      </w:tabs>
      <w:spacing w:after="0" w:line="240" w:lineRule="auto"/>
    </w:pPr>
  </w:style>
  <w:style w:type="character" w:customStyle="1" w:styleId="HeaderChar">
    <w:name w:val="Header Char"/>
    <w:basedOn w:val="DefaultParagraphFont"/>
    <w:link w:val="Header"/>
    <w:uiPriority w:val="99"/>
    <w:rsid w:val="009E4590"/>
  </w:style>
  <w:style w:type="paragraph" w:styleId="Footer">
    <w:name w:val="footer"/>
    <w:basedOn w:val="Normal"/>
    <w:link w:val="FooterChar"/>
    <w:uiPriority w:val="99"/>
    <w:unhideWhenUsed/>
    <w:rsid w:val="009E4590"/>
    <w:pPr>
      <w:tabs>
        <w:tab w:val="center" w:pos="4703"/>
        <w:tab w:val="right" w:pos="9406"/>
      </w:tabs>
      <w:spacing w:after="0" w:line="240" w:lineRule="auto"/>
    </w:pPr>
  </w:style>
  <w:style w:type="character" w:customStyle="1" w:styleId="FooterChar">
    <w:name w:val="Footer Char"/>
    <w:basedOn w:val="DefaultParagraphFont"/>
    <w:link w:val="Footer"/>
    <w:uiPriority w:val="99"/>
    <w:rsid w:val="009E4590"/>
  </w:style>
  <w:style w:type="paragraph" w:styleId="TOC1">
    <w:name w:val="toc 1"/>
    <w:basedOn w:val="Normal"/>
    <w:next w:val="Normal"/>
    <w:autoRedefine/>
    <w:uiPriority w:val="39"/>
    <w:unhideWhenUsed/>
    <w:rsid w:val="00197843"/>
    <w:pPr>
      <w:spacing w:after="100"/>
    </w:pPr>
  </w:style>
  <w:style w:type="paragraph" w:styleId="TOC4">
    <w:name w:val="toc 4"/>
    <w:basedOn w:val="Normal"/>
    <w:next w:val="Normal"/>
    <w:autoRedefine/>
    <w:uiPriority w:val="39"/>
    <w:unhideWhenUsed/>
    <w:rsid w:val="00197843"/>
    <w:pPr>
      <w:spacing w:after="100"/>
      <w:ind w:left="660"/>
    </w:pPr>
  </w:style>
  <w:style w:type="paragraph" w:styleId="TOC2">
    <w:name w:val="toc 2"/>
    <w:basedOn w:val="Normal"/>
    <w:next w:val="Normal"/>
    <w:autoRedefine/>
    <w:uiPriority w:val="39"/>
    <w:unhideWhenUsed/>
    <w:rsid w:val="00197843"/>
    <w:pPr>
      <w:spacing w:after="100"/>
      <w:ind w:left="220"/>
    </w:pPr>
  </w:style>
  <w:style w:type="paragraph" w:styleId="TOC3">
    <w:name w:val="toc 3"/>
    <w:basedOn w:val="Normal"/>
    <w:next w:val="Normal"/>
    <w:autoRedefine/>
    <w:uiPriority w:val="39"/>
    <w:unhideWhenUsed/>
    <w:rsid w:val="00197843"/>
    <w:pPr>
      <w:spacing w:after="100"/>
      <w:ind w:left="440"/>
    </w:pPr>
  </w:style>
  <w:style w:type="character" w:styleId="Hyperlink">
    <w:name w:val="Hyperlink"/>
    <w:basedOn w:val="DefaultParagraphFont"/>
    <w:uiPriority w:val="99"/>
    <w:unhideWhenUsed/>
    <w:rsid w:val="00197843"/>
    <w:rPr>
      <w:color w:val="0000FF" w:themeColor="hyperlink"/>
      <w:u w:val="single"/>
    </w:rPr>
  </w:style>
  <w:style w:type="character" w:customStyle="1" w:styleId="reference-accessdate">
    <w:name w:val="reference-accessdate"/>
    <w:basedOn w:val="DefaultParagraphFont"/>
    <w:rsid w:val="00480661"/>
  </w:style>
  <w:style w:type="table" w:styleId="TableGrid">
    <w:name w:val="Table Grid"/>
    <w:basedOn w:val="TableNormal"/>
    <w:uiPriority w:val="39"/>
    <w:rsid w:val="00683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831A8"/>
    <w:rPr>
      <w:b/>
      <w:bCs/>
    </w:rPr>
  </w:style>
  <w:style w:type="character" w:customStyle="1" w:styleId="CommentSubjectChar">
    <w:name w:val="Comment Subject Char"/>
    <w:basedOn w:val="CommentTextChar"/>
    <w:link w:val="CommentSubject"/>
    <w:uiPriority w:val="99"/>
    <w:semiHidden/>
    <w:rsid w:val="006831A8"/>
    <w:rPr>
      <w:b/>
      <w:bCs/>
      <w:sz w:val="20"/>
      <w:szCs w:val="20"/>
    </w:rPr>
  </w:style>
  <w:style w:type="paragraph" w:styleId="Caption">
    <w:name w:val="caption"/>
    <w:basedOn w:val="Normal"/>
    <w:next w:val="Normal"/>
    <w:uiPriority w:val="35"/>
    <w:unhideWhenUsed/>
    <w:qFormat/>
    <w:rsid w:val="00072ABB"/>
    <w:pPr>
      <w:spacing w:after="200" w:line="240" w:lineRule="auto"/>
      <w:jc w:val="center"/>
    </w:pPr>
    <w:rPr>
      <w:i/>
      <w:iCs/>
      <w:color w:val="1F497D" w:themeColor="text2"/>
      <w:sz w:val="18"/>
      <w:szCs w:val="18"/>
    </w:rPr>
  </w:style>
  <w:style w:type="table" w:styleId="GridTable4-Accent1">
    <w:name w:val="Grid Table 4 Accent 1"/>
    <w:basedOn w:val="TableNormal"/>
    <w:uiPriority w:val="49"/>
    <w:rsid w:val="00AC375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ISOComments">
    <w:name w:val="ISO_Comments"/>
    <w:basedOn w:val="Normal"/>
    <w:rsid w:val="003A5B33"/>
    <w:pPr>
      <w:spacing w:before="210" w:after="0" w:line="210" w:lineRule="exact"/>
    </w:pPr>
    <w:rPr>
      <w:rFonts w:ascii="Arial" w:eastAsia="Times New Roman" w:hAnsi="Arial" w:cs="Times New Roman"/>
      <w:sz w:val="18"/>
      <w:szCs w:val="20"/>
      <w:lang w:val="en-GB"/>
    </w:rPr>
  </w:style>
  <w:style w:type="paragraph" w:customStyle="1" w:styleId="ISOChange">
    <w:name w:val="ISO_Change"/>
    <w:basedOn w:val="Normal"/>
    <w:rsid w:val="001D3E58"/>
    <w:pPr>
      <w:spacing w:before="210" w:after="0" w:line="210" w:lineRule="exact"/>
    </w:pPr>
    <w:rPr>
      <w:rFonts w:ascii="Arial" w:eastAsia="Times New Roman" w:hAnsi="Arial"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004776">
      <w:bodyDiv w:val="1"/>
      <w:marLeft w:val="0"/>
      <w:marRight w:val="0"/>
      <w:marTop w:val="0"/>
      <w:marBottom w:val="0"/>
      <w:divBdr>
        <w:top w:val="none" w:sz="0" w:space="0" w:color="auto"/>
        <w:left w:val="none" w:sz="0" w:space="0" w:color="auto"/>
        <w:bottom w:val="none" w:sz="0" w:space="0" w:color="auto"/>
        <w:right w:val="none" w:sz="0" w:space="0" w:color="auto"/>
      </w:divBdr>
    </w:div>
    <w:div w:id="381446639">
      <w:bodyDiv w:val="1"/>
      <w:marLeft w:val="0"/>
      <w:marRight w:val="0"/>
      <w:marTop w:val="0"/>
      <w:marBottom w:val="0"/>
      <w:divBdr>
        <w:top w:val="none" w:sz="0" w:space="0" w:color="auto"/>
        <w:left w:val="none" w:sz="0" w:space="0" w:color="auto"/>
        <w:bottom w:val="none" w:sz="0" w:space="0" w:color="auto"/>
        <w:right w:val="none" w:sz="0" w:space="0" w:color="auto"/>
      </w:divBdr>
    </w:div>
    <w:div w:id="445346747">
      <w:bodyDiv w:val="1"/>
      <w:marLeft w:val="0"/>
      <w:marRight w:val="0"/>
      <w:marTop w:val="0"/>
      <w:marBottom w:val="0"/>
      <w:divBdr>
        <w:top w:val="none" w:sz="0" w:space="0" w:color="auto"/>
        <w:left w:val="none" w:sz="0" w:space="0" w:color="auto"/>
        <w:bottom w:val="none" w:sz="0" w:space="0" w:color="auto"/>
        <w:right w:val="none" w:sz="0" w:space="0" w:color="auto"/>
      </w:divBdr>
    </w:div>
    <w:div w:id="1085148966">
      <w:bodyDiv w:val="1"/>
      <w:marLeft w:val="0"/>
      <w:marRight w:val="0"/>
      <w:marTop w:val="0"/>
      <w:marBottom w:val="0"/>
      <w:divBdr>
        <w:top w:val="none" w:sz="0" w:space="0" w:color="auto"/>
        <w:left w:val="none" w:sz="0" w:space="0" w:color="auto"/>
        <w:bottom w:val="none" w:sz="0" w:space="0" w:color="auto"/>
        <w:right w:val="none" w:sz="0" w:space="0" w:color="auto"/>
      </w:divBdr>
    </w:div>
    <w:div w:id="1376467815">
      <w:bodyDiv w:val="1"/>
      <w:marLeft w:val="0"/>
      <w:marRight w:val="0"/>
      <w:marTop w:val="0"/>
      <w:marBottom w:val="0"/>
      <w:divBdr>
        <w:top w:val="none" w:sz="0" w:space="0" w:color="auto"/>
        <w:left w:val="none" w:sz="0" w:space="0" w:color="auto"/>
        <w:bottom w:val="none" w:sz="0" w:space="0" w:color="auto"/>
        <w:right w:val="none" w:sz="0" w:space="0" w:color="auto"/>
      </w:divBdr>
    </w:div>
    <w:div w:id="15460915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ircularecology.com/" TargetMode="External"/><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emf"/><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7326A-60A9-46CD-9826-292CAA870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34</Pages>
  <Words>11966</Words>
  <Characters>68211</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UiT Norges arktiske universitet</Company>
  <LinksUpToDate>false</LinksUpToDate>
  <CharactersWithSpaces>80017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 Thanh Thuy Pham</dc:creator>
  <cp:keywords/>
  <dc:description/>
  <cp:lastModifiedBy>Charlotte Teresa Weber</cp:lastModifiedBy>
  <cp:revision>5</cp:revision>
  <dcterms:created xsi:type="dcterms:W3CDTF">2019-10-07T07:12:00Z</dcterms:created>
  <dcterms:modified xsi:type="dcterms:W3CDTF">2019-10-07T07:22:00Z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3d96e423-ca3d-3e5f-8bc7-53a2860928b7</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16th edition (author-date)</vt:lpwstr>
  </property>
  <property fmtid="{D5CDD505-2E9C-101B-9397-08002B2CF9AE}" pid="9" name="Mendeley Recent Style Id 2_1">
    <vt:lpwstr>http://www.zotero.org/styles/elsevier-harvard-without-titles</vt:lpwstr>
  </property>
  <property fmtid="{D5CDD505-2E9C-101B-9397-08002B2CF9AE}" pid="10" name="Mendeley Recent Style Name 2_1">
    <vt:lpwstr>Elsevier - Harvard (without titles)</vt:lpwstr>
  </property>
  <property fmtid="{D5CDD505-2E9C-101B-9397-08002B2CF9AE}" pid="11" name="Mendeley Recent Style Id 3_1">
    <vt:lpwstr>http://www.zotero.org/styles/fish-and-fisheries</vt:lpwstr>
  </property>
  <property fmtid="{D5CDD505-2E9C-101B-9397-08002B2CF9AE}" pid="12" name="Mendeley Recent Style Name 3_1">
    <vt:lpwstr>Fish and Fisheries</vt:lpwstr>
  </property>
  <property fmtid="{D5CDD505-2E9C-101B-9397-08002B2CF9AE}" pid="13" name="Mendeley Recent Style Id 4_1">
    <vt:lpwstr>http://www.zotero.org/styles/fisheries-research</vt:lpwstr>
  </property>
  <property fmtid="{D5CDD505-2E9C-101B-9397-08002B2CF9AE}" pid="14" name="Mendeley Recent Style Name 4_1">
    <vt:lpwstr>Fisheries Research</vt:lpwstr>
  </property>
  <property fmtid="{D5CDD505-2E9C-101B-9397-08002B2CF9AE}" pid="15" name="Mendeley Recent Style Id 5_1">
    <vt:lpwstr>http://csl.mendeley.com/styles/448817481/limnology-and-oceanography-99</vt:lpwstr>
  </property>
  <property fmtid="{D5CDD505-2E9C-101B-9397-08002B2CF9AE}" pid="16" name="Mendeley Recent Style Name 5_1">
    <vt:lpwstr>Limnology and Oceanography - Charlotte Weber</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http://www.zotero.org/styles/new-harts-rules-the-oxford-style-guide</vt:lpwstr>
  </property>
  <property fmtid="{D5CDD505-2E9C-101B-9397-08002B2CF9AE}" pid="20" name="Mendeley Recent Style Name 7_1">
    <vt:lpwstr>New Hart's Rules: The Oxford Style Guide</vt:lpwstr>
  </property>
  <property fmtid="{D5CDD505-2E9C-101B-9397-08002B2CF9AE}" pid="21" name="Mendeley Recent Style Id 8_1">
    <vt:lpwstr>http://www.zotero.org/styles/oscola</vt:lpwstr>
  </property>
  <property fmtid="{D5CDD505-2E9C-101B-9397-08002B2CF9AE}" pid="22" name="Mendeley Recent Style Name 8_1">
    <vt:lpwstr>OSCOLA (Oxford University Standard for Citation of Legal Authorities)</vt:lpwstr>
  </property>
  <property fmtid="{D5CDD505-2E9C-101B-9397-08002B2CF9AE}" pid="23" name="Mendeley Recent Style Id 9_1">
    <vt:lpwstr>http://www.zotero.org/styles/pnas</vt:lpwstr>
  </property>
  <property fmtid="{D5CDD505-2E9C-101B-9397-08002B2CF9AE}" pid="24" name="Mendeley Recent Style Name 9_1">
    <vt:lpwstr>Proceedings of the National Academy of Sciences of the United States of America</vt:lpwstr>
  </property>
</Properties>
</file>